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A44A7" w14:textId="0638244D" w:rsidR="0092484E" w:rsidRDefault="0092484E" w:rsidP="008429EC">
      <w:pPr>
        <w:rPr>
          <w:b/>
          <w:bCs/>
        </w:rPr>
      </w:pPr>
      <w:r w:rsidRPr="0092484E">
        <w:rPr>
          <w:b/>
          <w:bCs/>
        </w:rPr>
        <w:drawing>
          <wp:inline distT="0" distB="0" distL="0" distR="0" wp14:anchorId="32D54576" wp14:editId="3AD68F24">
            <wp:extent cx="2971800" cy="711200"/>
            <wp:effectExtent l="0" t="0" r="0" b="0"/>
            <wp:docPr id="1943100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00428" name=""/>
                    <pic:cNvPicPr/>
                  </pic:nvPicPr>
                  <pic:blipFill>
                    <a:blip r:embed="rId5"/>
                    <a:stretch>
                      <a:fillRect/>
                    </a:stretch>
                  </pic:blipFill>
                  <pic:spPr>
                    <a:xfrm>
                      <a:off x="0" y="0"/>
                      <a:ext cx="2971800" cy="711200"/>
                    </a:xfrm>
                    <a:prstGeom prst="rect">
                      <a:avLst/>
                    </a:prstGeom>
                  </pic:spPr>
                </pic:pic>
              </a:graphicData>
            </a:graphic>
          </wp:inline>
        </w:drawing>
      </w:r>
    </w:p>
    <w:p w14:paraId="208084CC" w14:textId="77777777" w:rsidR="0092484E" w:rsidRDefault="0092484E" w:rsidP="008429EC">
      <w:pPr>
        <w:rPr>
          <w:b/>
          <w:bCs/>
        </w:rPr>
      </w:pPr>
    </w:p>
    <w:p w14:paraId="7257DA5D" w14:textId="17512EE3" w:rsidR="007E4E7A" w:rsidRPr="007E4E7A" w:rsidRDefault="007E4E7A" w:rsidP="008429EC">
      <w:pPr>
        <w:rPr>
          <w:b/>
          <w:bCs/>
        </w:rPr>
      </w:pPr>
      <w:r w:rsidRPr="007E4E7A">
        <w:rPr>
          <w:b/>
          <w:bCs/>
        </w:rPr>
        <w:drawing>
          <wp:anchor distT="0" distB="0" distL="114300" distR="114300" simplePos="0" relativeHeight="251658240" behindDoc="1" locked="0" layoutInCell="1" allowOverlap="1" wp14:anchorId="7641D1C8" wp14:editId="0707D8A2">
            <wp:simplePos x="0" y="0"/>
            <wp:positionH relativeFrom="column">
              <wp:posOffset>-289711</wp:posOffset>
            </wp:positionH>
            <wp:positionV relativeFrom="paragraph">
              <wp:posOffset>115</wp:posOffset>
            </wp:positionV>
            <wp:extent cx="1115568" cy="1088136"/>
            <wp:effectExtent l="0" t="0" r="2540" b="0"/>
            <wp:wrapTight wrapText="right">
              <wp:wrapPolygon edited="0">
                <wp:start x="8364" y="1513"/>
                <wp:lineTo x="6396" y="2522"/>
                <wp:lineTo x="3198" y="5044"/>
                <wp:lineTo x="2706" y="6557"/>
                <wp:lineTo x="1476" y="9583"/>
                <wp:lineTo x="1230" y="14627"/>
                <wp:lineTo x="4674" y="18914"/>
                <wp:lineTo x="8610" y="20680"/>
                <wp:lineTo x="10087" y="21184"/>
                <wp:lineTo x="11809" y="21184"/>
                <wp:lineTo x="13531" y="20680"/>
                <wp:lineTo x="17713" y="18914"/>
                <wp:lineTo x="17959" y="18158"/>
                <wp:lineTo x="20419" y="14123"/>
                <wp:lineTo x="21403" y="11096"/>
                <wp:lineTo x="21403" y="10088"/>
                <wp:lineTo x="19189" y="5548"/>
                <wp:lineTo x="13285" y="1513"/>
                <wp:lineTo x="8364" y="1513"/>
              </wp:wrapPolygon>
            </wp:wrapTight>
            <wp:docPr id="1496081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81352" name=""/>
                    <pic:cNvPicPr/>
                  </pic:nvPicPr>
                  <pic:blipFill>
                    <a:blip r:embed="rId6">
                      <a:extLst>
                        <a:ext uri="{28A0092B-C50C-407E-A947-70E740481C1C}">
                          <a14:useLocalDpi xmlns:a14="http://schemas.microsoft.com/office/drawing/2010/main" val="0"/>
                        </a:ext>
                      </a:extLst>
                    </a:blip>
                    <a:stretch>
                      <a:fillRect/>
                    </a:stretch>
                  </pic:blipFill>
                  <pic:spPr>
                    <a:xfrm>
                      <a:off x="0" y="0"/>
                      <a:ext cx="1115568" cy="1088136"/>
                    </a:xfrm>
                    <a:prstGeom prst="rect">
                      <a:avLst/>
                    </a:prstGeom>
                  </pic:spPr>
                </pic:pic>
              </a:graphicData>
            </a:graphic>
            <wp14:sizeRelH relativeFrom="margin">
              <wp14:pctWidth>0</wp14:pctWidth>
            </wp14:sizeRelH>
            <wp14:sizeRelV relativeFrom="margin">
              <wp14:pctHeight>0</wp14:pctHeight>
            </wp14:sizeRelV>
          </wp:anchor>
        </w:drawing>
      </w:r>
      <w:r w:rsidRPr="007E4E7A">
        <w:rPr>
          <w:b/>
          <w:bCs/>
        </w:rPr>
        <w:t>Le Mouvement j’y participe!</w:t>
      </w:r>
    </w:p>
    <w:p w14:paraId="2F61152E" w14:textId="7733C8DE" w:rsidR="007E4E7A" w:rsidRDefault="007E4E7A" w:rsidP="008429EC">
      <w:proofErr w:type="gramStart"/>
      <w:r>
        <w:t>vise</w:t>
      </w:r>
      <w:proofErr w:type="gramEnd"/>
      <w:r>
        <w:t xml:space="preserve"> à encourager les citoyens, les associations et les industries, commerces et institutions (ICI) à réduire leurs déchets, en triant mieux leurs matières résiduelles et en adoptant des comportements plus écologiques et économiques. </w:t>
      </w:r>
    </w:p>
    <w:p w14:paraId="3A7645C6" w14:textId="77777777" w:rsidR="007E4E7A" w:rsidRPr="007E4E7A" w:rsidRDefault="007E4E7A" w:rsidP="008429EC">
      <w:pPr>
        <w:rPr>
          <w:b/>
          <w:bCs/>
        </w:rPr>
      </w:pPr>
      <w:r w:rsidRPr="007E4E7A">
        <w:rPr>
          <w:b/>
          <w:bCs/>
        </w:rPr>
        <w:t xml:space="preserve">Son but : </w:t>
      </w:r>
    </w:p>
    <w:p w14:paraId="63CE7B9A" w14:textId="1A75665E" w:rsidR="007E4E7A" w:rsidRDefault="007E4E7A" w:rsidP="008429EC">
      <w:r>
        <w:t>Réduire au maximum les matières résiduelles qui se retrouvent à l’enfouissement.</w:t>
      </w:r>
    </w:p>
    <w:p w14:paraId="2D96FFF9" w14:textId="7BF4327D" w:rsidR="00721C39" w:rsidRDefault="007E4E7A" w:rsidP="008429EC">
      <w:r>
        <w:t>Chaque article traite d’une thématique en lien avec la réduction des déchets et le tri des matières résiduelles.</w:t>
      </w:r>
    </w:p>
    <w:p w14:paraId="15C7A1B6" w14:textId="77777777" w:rsidR="007E4E7A" w:rsidRDefault="007E4E7A" w:rsidP="008429EC"/>
    <w:p w14:paraId="21B884C0" w14:textId="77777777" w:rsidR="007E4E7A" w:rsidRPr="007E4E7A" w:rsidRDefault="007E4E7A" w:rsidP="008429EC">
      <w:pPr>
        <w:pStyle w:val="Paragraphestandard"/>
        <w:rPr>
          <w:rFonts w:ascii="Helvetica LT Std Cond Blk" w:hAnsi="Helvetica LT Std Cond Blk" w:cs="Helvetica LT Std Cond Blk"/>
          <w:color w:val="467920"/>
          <w:spacing w:val="7"/>
          <w:sz w:val="48"/>
          <w:szCs w:val="48"/>
        </w:rPr>
      </w:pPr>
      <w:r w:rsidRPr="007E4E7A">
        <w:rPr>
          <w:rFonts w:ascii="Helvetica LT Std Cond Blk" w:hAnsi="Helvetica LT Std Cond Blk" w:cs="Helvetica LT Std Cond Blk"/>
          <w:color w:val="467920"/>
          <w:spacing w:val="7"/>
          <w:sz w:val="48"/>
          <w:szCs w:val="48"/>
        </w:rPr>
        <w:t>12 idées de résolutions</w:t>
      </w:r>
    </w:p>
    <w:p w14:paraId="0594F03A" w14:textId="3EC98B46" w:rsidR="007E4E7A" w:rsidRPr="0092484E" w:rsidRDefault="007E4E7A" w:rsidP="008429EC">
      <w:pPr>
        <w:ind w:right="-630"/>
        <w:rPr>
          <w:rFonts w:ascii="Helvetica LT Std Cond" w:hAnsi="Helvetica LT Std Cond" w:cs="Helvetica LT Std Cond"/>
          <w:color w:val="67B42F"/>
          <w:sz w:val="30"/>
          <w:szCs w:val="30"/>
        </w:rPr>
      </w:pPr>
      <w:r w:rsidRPr="0092484E">
        <w:rPr>
          <w:rFonts w:ascii="Helvetica LT Std Cond" w:hAnsi="Helvetica LT Std Cond" w:cs="Helvetica LT Std Cond"/>
          <w:b/>
          <w:bCs/>
          <w:color w:val="67B42F"/>
          <w:sz w:val="30"/>
          <w:szCs w:val="30"/>
        </w:rPr>
        <w:t xml:space="preserve">En 2024, relèverez-vous les défis </w:t>
      </w:r>
      <w:r w:rsidRPr="0092484E">
        <w:rPr>
          <w:rFonts w:ascii="Helvetica LT Std Cond" w:hAnsi="Helvetica LT Std Cond" w:cs="Helvetica LT Std Cond"/>
          <w:b/>
          <w:bCs/>
          <w:color w:val="67B42F"/>
          <w:sz w:val="30"/>
          <w:szCs w:val="30"/>
        </w:rPr>
        <w:br/>
      </w:r>
      <w:r w:rsidRPr="0092484E">
        <w:rPr>
          <w:rFonts w:ascii="Helvetica LT Std Cond" w:hAnsi="Helvetica LT Std Cond" w:cs="Helvetica LT Std Cond"/>
          <w:color w:val="67B42F"/>
          <w:sz w:val="30"/>
          <w:szCs w:val="30"/>
        </w:rPr>
        <w:t>«</w:t>
      </w:r>
      <w:r w:rsidRPr="0092484E">
        <w:rPr>
          <w:rFonts w:ascii="Helvetica LT Std Cond Blk" w:hAnsi="Helvetica LT Std Cond Blk" w:cs="Helvetica LT Std Cond Blk"/>
          <w:color w:val="67B42F"/>
          <w:sz w:val="30"/>
          <w:szCs w:val="30"/>
        </w:rPr>
        <w:t xml:space="preserve">réduction des </w:t>
      </w:r>
      <w:proofErr w:type="gramStart"/>
      <w:r w:rsidRPr="0092484E">
        <w:rPr>
          <w:rFonts w:ascii="Helvetica LT Std Cond Blk" w:hAnsi="Helvetica LT Std Cond Blk" w:cs="Helvetica LT Std Cond Blk"/>
          <w:color w:val="67B42F"/>
          <w:sz w:val="30"/>
          <w:szCs w:val="30"/>
        </w:rPr>
        <w:t>déchets</w:t>
      </w:r>
      <w:r w:rsidRPr="0092484E">
        <w:rPr>
          <w:rFonts w:ascii="Helvetica LT Std Cond" w:hAnsi="Helvetica LT Std Cond" w:cs="Helvetica LT Std Cond"/>
          <w:color w:val="67B42F"/>
          <w:sz w:val="30"/>
          <w:szCs w:val="30"/>
        </w:rPr>
        <w:t>»</w:t>
      </w:r>
      <w:proofErr w:type="gramEnd"/>
      <w:r w:rsidRPr="0092484E">
        <w:rPr>
          <w:rFonts w:ascii="Helvetica LT Std Cond" w:hAnsi="Helvetica LT Std Cond" w:cs="Helvetica LT Std Cond"/>
          <w:color w:val="67B42F"/>
          <w:sz w:val="30"/>
          <w:szCs w:val="30"/>
        </w:rPr>
        <w:t xml:space="preserve"> et</w:t>
      </w:r>
      <w:r w:rsidRPr="0092484E">
        <w:rPr>
          <w:rFonts w:ascii="Helvetica LT Std Cond" w:hAnsi="Helvetica LT Std Cond" w:cs="Helvetica LT Std Cond"/>
          <w:b/>
          <w:bCs/>
          <w:color w:val="67B42F"/>
          <w:sz w:val="30"/>
          <w:szCs w:val="30"/>
        </w:rPr>
        <w:t xml:space="preserve"> </w:t>
      </w:r>
      <w:r w:rsidRPr="0092484E">
        <w:rPr>
          <w:rFonts w:ascii="Helvetica LT Std Cond" w:hAnsi="Helvetica LT Std Cond" w:cs="Helvetica LT Std Cond"/>
          <w:color w:val="67B42F"/>
          <w:sz w:val="30"/>
          <w:szCs w:val="30"/>
        </w:rPr>
        <w:t>«</w:t>
      </w:r>
      <w:r w:rsidRPr="0092484E">
        <w:rPr>
          <w:rFonts w:ascii="Helvetica LT Std Cond Blk" w:hAnsi="Helvetica LT Std Cond Blk" w:cs="Helvetica LT Std Cond Blk"/>
          <w:color w:val="67B42F"/>
          <w:sz w:val="30"/>
          <w:szCs w:val="30"/>
        </w:rPr>
        <w:t>préservation des ressources naturelles</w:t>
      </w:r>
      <w:r w:rsidRPr="0092484E">
        <w:rPr>
          <w:rFonts w:ascii="Helvetica LT Std Cond" w:hAnsi="Helvetica LT Std Cond" w:cs="Helvetica LT Std Cond"/>
          <w:color w:val="67B42F"/>
          <w:sz w:val="30"/>
          <w:szCs w:val="30"/>
        </w:rPr>
        <w:t>»?</w:t>
      </w:r>
    </w:p>
    <w:p w14:paraId="1346B164" w14:textId="77777777" w:rsidR="007E4E7A" w:rsidRPr="007E4E7A" w:rsidRDefault="007E4E7A" w:rsidP="008429EC">
      <w:pPr>
        <w:spacing w:after="240"/>
        <w:rPr>
          <w:b/>
          <w:bCs/>
          <w:lang w:val="fr-FR"/>
        </w:rPr>
      </w:pPr>
      <w:r w:rsidRPr="007E4E7A">
        <w:rPr>
          <w:b/>
          <w:bCs/>
          <w:lang w:val="fr-FR"/>
        </w:rPr>
        <w:t xml:space="preserve">Il est intéressant de se questionner sur ce qu’on consomme, mais aussi sur comment on consomme. Un petit truc pour commencer l’année du bon pied, c’est de voir ce qu’on peut facilement faire pour l’environnement. Ça pourrait être simplement de parcourir : armoires, réfrigérateur, garde-robes, sous-sol et poubelles pour prendre conscience de nos habitudes. Que pouvons-nous faire pour réduire l’enfouissement et éviter le gaspillage de nos précieuses </w:t>
      </w:r>
      <w:proofErr w:type="gramStart"/>
      <w:r w:rsidRPr="007E4E7A">
        <w:rPr>
          <w:b/>
          <w:bCs/>
          <w:lang w:val="fr-FR"/>
        </w:rPr>
        <w:t>ressources?</w:t>
      </w:r>
      <w:proofErr w:type="gramEnd"/>
      <w:r w:rsidRPr="007E4E7A">
        <w:rPr>
          <w:b/>
          <w:bCs/>
          <w:lang w:val="fr-FR"/>
        </w:rPr>
        <w:t xml:space="preserve"> Voici une multitude de propositions environnementales et simples à réaliser au quotidien. Ensemble, </w:t>
      </w:r>
      <w:proofErr w:type="gramStart"/>
      <w:r w:rsidRPr="007E4E7A">
        <w:rPr>
          <w:b/>
          <w:bCs/>
          <w:lang w:val="fr-FR"/>
        </w:rPr>
        <w:t>agissons!</w:t>
      </w:r>
      <w:proofErr w:type="gramEnd"/>
      <w:r w:rsidRPr="007E4E7A">
        <w:rPr>
          <w:b/>
          <w:bCs/>
          <w:lang w:val="fr-FR"/>
        </w:rPr>
        <w:t xml:space="preserve">  </w:t>
      </w:r>
    </w:p>
    <w:p w14:paraId="1A0FF769" w14:textId="530E8176" w:rsidR="007E4E7A" w:rsidRPr="0092484E" w:rsidRDefault="007E4E7A" w:rsidP="008429EC">
      <w:pPr>
        <w:rPr>
          <w:b/>
          <w:bCs/>
          <w:color w:val="00B050"/>
          <w:sz w:val="36"/>
          <w:szCs w:val="36"/>
          <w:lang w:val="fr-FR"/>
        </w:rPr>
      </w:pPr>
      <w:r w:rsidRPr="0092484E">
        <w:rPr>
          <w:b/>
          <w:bCs/>
          <w:color w:val="00B050"/>
          <w:sz w:val="36"/>
          <w:szCs w:val="36"/>
          <w:lang w:val="fr-FR"/>
        </w:rPr>
        <w:t>RÉDUIRE LE SUREMBALLAGE</w:t>
      </w:r>
    </w:p>
    <w:p w14:paraId="39EA587D" w14:textId="7E66C421"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Choisir un produit en gros format</w:t>
      </w:r>
      <w:r w:rsidRPr="0092484E">
        <w:rPr>
          <w:b/>
          <w:bCs/>
          <w:sz w:val="28"/>
          <w:szCs w:val="28"/>
          <w:lang w:val="fr-FR"/>
        </w:rPr>
        <w:br/>
      </w:r>
      <w:r w:rsidRPr="0092484E">
        <w:rPr>
          <w:sz w:val="28"/>
          <w:szCs w:val="28"/>
          <w:lang w:val="fr-FR"/>
        </w:rPr>
        <w:t xml:space="preserve">Pour les collations, par exemple, choisir le pot de 750 g de yogourt et en verser la quantité voulue dans un plat réutilisable. </w:t>
      </w:r>
    </w:p>
    <w:p w14:paraId="44B59736" w14:textId="77777777" w:rsidR="0092484E" w:rsidRDefault="0092484E" w:rsidP="008429EC">
      <w:pPr>
        <w:rPr>
          <w:i/>
          <w:iCs/>
          <w:sz w:val="28"/>
          <w:szCs w:val="28"/>
          <w:lang w:val="fr-FR"/>
        </w:rPr>
      </w:pPr>
      <w:r w:rsidRPr="0092484E">
        <w:rPr>
          <w:i/>
          <w:iCs/>
          <w:sz w:val="28"/>
          <w:szCs w:val="28"/>
          <w:lang w:val="fr-FR"/>
        </w:rPr>
        <w:drawing>
          <wp:inline distT="0" distB="0" distL="0" distR="0" wp14:anchorId="4AC1EEE6" wp14:editId="0CF6CD8B">
            <wp:extent cx="889000" cy="457200"/>
            <wp:effectExtent l="0" t="0" r="0" b="0"/>
            <wp:docPr id="1584210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10219" name=""/>
                    <pic:cNvPicPr/>
                  </pic:nvPicPr>
                  <pic:blipFill>
                    <a:blip r:embed="rId7"/>
                    <a:stretch>
                      <a:fillRect/>
                    </a:stretch>
                  </pic:blipFill>
                  <pic:spPr>
                    <a:xfrm>
                      <a:off x="0" y="0"/>
                      <a:ext cx="889000" cy="457200"/>
                    </a:xfrm>
                    <a:prstGeom prst="rect">
                      <a:avLst/>
                    </a:prstGeom>
                  </pic:spPr>
                </pic:pic>
              </a:graphicData>
            </a:graphic>
          </wp:inline>
        </w:drawing>
      </w:r>
    </w:p>
    <w:p w14:paraId="1E4DDF62" w14:textId="7337F4C1" w:rsidR="007E4E7A" w:rsidRPr="007E4E7A" w:rsidRDefault="007E4E7A" w:rsidP="008429EC">
      <w:pPr>
        <w:rPr>
          <w:i/>
          <w:iCs/>
          <w:sz w:val="28"/>
          <w:szCs w:val="28"/>
          <w:lang w:val="fr-FR"/>
        </w:rPr>
      </w:pPr>
      <w:r w:rsidRPr="007E4E7A">
        <w:rPr>
          <w:i/>
          <w:iCs/>
          <w:sz w:val="28"/>
          <w:szCs w:val="28"/>
          <w:lang w:val="fr-FR"/>
        </w:rPr>
        <w:t>Les emballages sont souvent composés de plusieurs matières et ne sont donc pas recyclables. Les petits contenants de yogourt ne le sont pas non plus.</w:t>
      </w:r>
    </w:p>
    <w:p w14:paraId="3380B07D" w14:textId="77777777" w:rsidR="007E4E7A" w:rsidRPr="007E4E7A" w:rsidRDefault="007E4E7A" w:rsidP="008429EC">
      <w:pPr>
        <w:rPr>
          <w:b/>
          <w:bCs/>
          <w:sz w:val="28"/>
          <w:szCs w:val="28"/>
          <w:lang w:val="fr-FR"/>
        </w:rPr>
      </w:pPr>
    </w:p>
    <w:p w14:paraId="6E518D19" w14:textId="7B5F780C" w:rsidR="007E4E7A" w:rsidRPr="0092484E" w:rsidRDefault="0092484E" w:rsidP="008429EC">
      <w:pPr>
        <w:pStyle w:val="Paragraphedeliste"/>
        <w:numPr>
          <w:ilvl w:val="0"/>
          <w:numId w:val="2"/>
        </w:numPr>
        <w:ind w:left="0" w:firstLine="0"/>
        <w:rPr>
          <w:b/>
          <w:bCs/>
          <w:sz w:val="28"/>
          <w:szCs w:val="28"/>
          <w:lang w:val="fr-FR"/>
        </w:rPr>
      </w:pPr>
      <w:r w:rsidRPr="0092484E">
        <w:rPr>
          <w:b/>
          <w:bCs/>
          <w:sz w:val="28"/>
          <w:szCs w:val="28"/>
          <w:lang w:val="fr-FR"/>
        </w:rPr>
        <w:t xml:space="preserve"> </w:t>
      </w:r>
      <w:r w:rsidR="007E4E7A" w:rsidRPr="0092484E">
        <w:rPr>
          <w:b/>
          <w:bCs/>
          <w:sz w:val="28"/>
          <w:szCs w:val="28"/>
          <w:lang w:val="fr-FR"/>
        </w:rPr>
        <w:t xml:space="preserve">Changer pour un produit en vrac </w:t>
      </w:r>
    </w:p>
    <w:p w14:paraId="499EE22E" w14:textId="34142300" w:rsidR="007E4E7A" w:rsidRDefault="007E4E7A" w:rsidP="008429EC">
      <w:pPr>
        <w:rPr>
          <w:sz w:val="28"/>
          <w:szCs w:val="28"/>
          <w:lang w:val="fr-FR"/>
        </w:rPr>
      </w:pPr>
      <w:r w:rsidRPr="007E4E7A">
        <w:rPr>
          <w:sz w:val="28"/>
          <w:szCs w:val="28"/>
          <w:lang w:val="fr-FR"/>
        </w:rPr>
        <w:t>Une multitude de produits sont disponibles en vrac : des produits alimentaires, des produits d’hygiène corporelle et des produits ménagers.</w:t>
      </w:r>
    </w:p>
    <w:p w14:paraId="73C5F59C" w14:textId="77777777" w:rsidR="0092484E" w:rsidRDefault="0092484E" w:rsidP="008429EC">
      <w:pPr>
        <w:rPr>
          <w:i/>
          <w:iCs/>
          <w:sz w:val="28"/>
          <w:szCs w:val="28"/>
          <w:lang w:val="fr-FR"/>
        </w:rPr>
      </w:pPr>
      <w:r w:rsidRPr="0092484E">
        <w:rPr>
          <w:i/>
          <w:iCs/>
          <w:sz w:val="28"/>
          <w:szCs w:val="28"/>
          <w:lang w:val="fr-FR"/>
        </w:rPr>
        <w:lastRenderedPageBreak/>
        <w:drawing>
          <wp:inline distT="0" distB="0" distL="0" distR="0" wp14:anchorId="4BE0A2A8" wp14:editId="03CCEE23">
            <wp:extent cx="889000" cy="457200"/>
            <wp:effectExtent l="0" t="0" r="0" b="0"/>
            <wp:docPr id="13850636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63603" name=""/>
                    <pic:cNvPicPr/>
                  </pic:nvPicPr>
                  <pic:blipFill>
                    <a:blip r:embed="rId8"/>
                    <a:stretch>
                      <a:fillRect/>
                    </a:stretch>
                  </pic:blipFill>
                  <pic:spPr>
                    <a:xfrm>
                      <a:off x="0" y="0"/>
                      <a:ext cx="889000" cy="457200"/>
                    </a:xfrm>
                    <a:prstGeom prst="rect">
                      <a:avLst/>
                    </a:prstGeom>
                  </pic:spPr>
                </pic:pic>
              </a:graphicData>
            </a:graphic>
          </wp:inline>
        </w:drawing>
      </w:r>
    </w:p>
    <w:p w14:paraId="48296C14" w14:textId="67D865CA" w:rsidR="007E4E7A" w:rsidRPr="007E4E7A" w:rsidRDefault="007E4E7A" w:rsidP="008429EC">
      <w:pPr>
        <w:rPr>
          <w:i/>
          <w:iCs/>
          <w:sz w:val="28"/>
          <w:szCs w:val="28"/>
          <w:lang w:val="fr-FR"/>
        </w:rPr>
      </w:pPr>
      <w:r w:rsidRPr="007E4E7A">
        <w:rPr>
          <w:i/>
          <w:iCs/>
          <w:sz w:val="28"/>
          <w:szCs w:val="28"/>
          <w:lang w:val="fr-FR"/>
        </w:rPr>
        <w:t xml:space="preserve">Il s’agit de réduire à la source. Des centaines d’emballages sont ainsi évités lorsqu’on amène ses propres contenants. On peut même utiliser des contenants recyclés comme un pot de confiture vide pour acheter des noix en </w:t>
      </w:r>
      <w:proofErr w:type="gramStart"/>
      <w:r w:rsidRPr="007E4E7A">
        <w:rPr>
          <w:i/>
          <w:iCs/>
          <w:sz w:val="28"/>
          <w:szCs w:val="28"/>
          <w:lang w:val="fr-FR"/>
        </w:rPr>
        <w:t>vrac!</w:t>
      </w:r>
      <w:proofErr w:type="gramEnd"/>
    </w:p>
    <w:p w14:paraId="770D2CF0" w14:textId="77777777" w:rsidR="007E4E7A" w:rsidRPr="007E4E7A" w:rsidRDefault="007E4E7A" w:rsidP="008429EC">
      <w:pPr>
        <w:rPr>
          <w:sz w:val="28"/>
          <w:szCs w:val="28"/>
          <w:lang w:val="fr-FR"/>
        </w:rPr>
      </w:pPr>
    </w:p>
    <w:p w14:paraId="6F57E057" w14:textId="61DFEAF5"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 xml:space="preserve"> Valoriser un commerce du coin</w:t>
      </w:r>
    </w:p>
    <w:p w14:paraId="19465D73" w14:textId="77777777" w:rsidR="007E4E7A" w:rsidRDefault="007E4E7A" w:rsidP="008429EC">
      <w:pPr>
        <w:rPr>
          <w:sz w:val="28"/>
          <w:szCs w:val="28"/>
          <w:lang w:val="fr-FR"/>
        </w:rPr>
      </w:pPr>
      <w:r w:rsidRPr="007E4E7A">
        <w:rPr>
          <w:sz w:val="28"/>
          <w:szCs w:val="28"/>
          <w:lang w:val="fr-FR"/>
        </w:rPr>
        <w:t>Au lieu de consommer les produits des grandes chaînes et de magasiner en ligne, recherchez les commerces indépendants près de chez vous.</w:t>
      </w:r>
    </w:p>
    <w:p w14:paraId="38837BC0" w14:textId="77777777" w:rsidR="0092484E" w:rsidRDefault="0092484E" w:rsidP="008429EC">
      <w:pPr>
        <w:rPr>
          <w:i/>
          <w:iCs/>
          <w:sz w:val="28"/>
          <w:szCs w:val="28"/>
          <w:lang w:val="fr-FR"/>
        </w:rPr>
      </w:pPr>
      <w:r w:rsidRPr="0092484E">
        <w:rPr>
          <w:i/>
          <w:iCs/>
          <w:sz w:val="28"/>
          <w:szCs w:val="28"/>
          <w:lang w:val="fr-FR"/>
        </w:rPr>
        <w:drawing>
          <wp:inline distT="0" distB="0" distL="0" distR="0" wp14:anchorId="681F5D69" wp14:editId="164F808E">
            <wp:extent cx="457200" cy="457200"/>
            <wp:effectExtent l="0" t="0" r="0" b="0"/>
            <wp:docPr id="12156723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72370" name=""/>
                    <pic:cNvPicPr/>
                  </pic:nvPicPr>
                  <pic:blipFill>
                    <a:blip r:embed="rId9"/>
                    <a:stretch>
                      <a:fillRect/>
                    </a:stretch>
                  </pic:blipFill>
                  <pic:spPr>
                    <a:xfrm>
                      <a:off x="0" y="0"/>
                      <a:ext cx="457200" cy="457200"/>
                    </a:xfrm>
                    <a:prstGeom prst="rect">
                      <a:avLst/>
                    </a:prstGeom>
                  </pic:spPr>
                </pic:pic>
              </a:graphicData>
            </a:graphic>
          </wp:inline>
        </w:drawing>
      </w:r>
    </w:p>
    <w:p w14:paraId="4C141DF6" w14:textId="03038149" w:rsidR="007E4E7A" w:rsidRPr="007E4E7A" w:rsidRDefault="007E4E7A" w:rsidP="008429EC">
      <w:pPr>
        <w:rPr>
          <w:i/>
          <w:iCs/>
          <w:sz w:val="28"/>
          <w:szCs w:val="28"/>
          <w:lang w:val="fr-FR"/>
        </w:rPr>
      </w:pPr>
      <w:r w:rsidRPr="007E4E7A">
        <w:rPr>
          <w:i/>
          <w:iCs/>
          <w:sz w:val="28"/>
          <w:szCs w:val="28"/>
          <w:lang w:val="fr-FR"/>
        </w:rPr>
        <w:t>Le magasinage en ligne ou chez une grande chaîne nécessite beaucoup d’emballages supplémentaires pour le transport sur une grande distance.</w:t>
      </w:r>
    </w:p>
    <w:p w14:paraId="19A35795" w14:textId="77777777" w:rsidR="007E4E7A" w:rsidRPr="007E4E7A" w:rsidRDefault="007E4E7A" w:rsidP="008429EC">
      <w:pPr>
        <w:rPr>
          <w:i/>
          <w:iCs/>
          <w:sz w:val="28"/>
          <w:szCs w:val="28"/>
          <w:lang w:val="fr-FR"/>
        </w:rPr>
      </w:pPr>
    </w:p>
    <w:p w14:paraId="3B7BB15C" w14:textId="02C0438B"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 xml:space="preserve"> Choisir un objet usagé</w:t>
      </w:r>
    </w:p>
    <w:p w14:paraId="134FF330" w14:textId="77777777" w:rsidR="007E4E7A" w:rsidRDefault="007E4E7A" w:rsidP="008429EC">
      <w:pPr>
        <w:rPr>
          <w:sz w:val="28"/>
          <w:szCs w:val="28"/>
          <w:lang w:val="fr-FR"/>
        </w:rPr>
      </w:pPr>
      <w:r w:rsidRPr="007E4E7A">
        <w:rPr>
          <w:sz w:val="28"/>
          <w:szCs w:val="28"/>
          <w:lang w:val="fr-FR"/>
        </w:rPr>
        <w:t xml:space="preserve">Au lieu d’acheter neuf, tournez-vous vers les nombreuses offres de produits usagés. Que ce soit en ligne ou dans les magasins d’articles de seconde main, le choix ne manque pas et les articles sont bien souvent comme neufs à moindre </w:t>
      </w:r>
      <w:proofErr w:type="gramStart"/>
      <w:r w:rsidRPr="007E4E7A">
        <w:rPr>
          <w:sz w:val="28"/>
          <w:szCs w:val="28"/>
          <w:lang w:val="fr-FR"/>
        </w:rPr>
        <w:t>coût!</w:t>
      </w:r>
      <w:proofErr w:type="gramEnd"/>
    </w:p>
    <w:p w14:paraId="261B1DC2" w14:textId="77777777" w:rsidR="00B821D2" w:rsidRDefault="00B821D2" w:rsidP="008429EC">
      <w:pPr>
        <w:tabs>
          <w:tab w:val="center" w:pos="4320"/>
        </w:tabs>
        <w:rPr>
          <w:i/>
          <w:iCs/>
          <w:sz w:val="28"/>
          <w:szCs w:val="28"/>
          <w:lang w:val="fr-FR"/>
        </w:rPr>
      </w:pPr>
      <w:r w:rsidRPr="00B821D2">
        <w:rPr>
          <w:i/>
          <w:iCs/>
          <w:sz w:val="28"/>
          <w:szCs w:val="28"/>
          <w:lang w:val="fr-FR"/>
        </w:rPr>
        <w:drawing>
          <wp:inline distT="0" distB="0" distL="0" distR="0" wp14:anchorId="7C53985D" wp14:editId="2E091B67">
            <wp:extent cx="1333500" cy="469900"/>
            <wp:effectExtent l="0" t="0" r="0" b="0"/>
            <wp:docPr id="11039484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8484" name=""/>
                    <pic:cNvPicPr/>
                  </pic:nvPicPr>
                  <pic:blipFill>
                    <a:blip r:embed="rId10"/>
                    <a:stretch>
                      <a:fillRect/>
                    </a:stretch>
                  </pic:blipFill>
                  <pic:spPr>
                    <a:xfrm>
                      <a:off x="0" y="0"/>
                      <a:ext cx="1333500" cy="469900"/>
                    </a:xfrm>
                    <a:prstGeom prst="rect">
                      <a:avLst/>
                    </a:prstGeom>
                  </pic:spPr>
                </pic:pic>
              </a:graphicData>
            </a:graphic>
          </wp:inline>
        </w:drawing>
      </w:r>
    </w:p>
    <w:p w14:paraId="6388DD59" w14:textId="2E6CFC63" w:rsidR="0092484E" w:rsidRPr="0092484E" w:rsidRDefault="0092484E" w:rsidP="008429EC">
      <w:pPr>
        <w:tabs>
          <w:tab w:val="center" w:pos="4320"/>
        </w:tabs>
        <w:rPr>
          <w:i/>
          <w:iCs/>
          <w:sz w:val="28"/>
          <w:szCs w:val="28"/>
          <w:lang w:val="fr-FR"/>
        </w:rPr>
      </w:pPr>
      <w:r w:rsidRPr="0092484E">
        <w:rPr>
          <w:i/>
          <w:iCs/>
          <w:sz w:val="28"/>
          <w:szCs w:val="28"/>
          <w:lang w:val="fr-FR"/>
        </w:rPr>
        <w:t>Non seulement vous donnerez une 2</w:t>
      </w:r>
      <w:r w:rsidRPr="0092484E">
        <w:rPr>
          <w:i/>
          <w:iCs/>
          <w:sz w:val="28"/>
          <w:szCs w:val="28"/>
          <w:vertAlign w:val="superscript"/>
          <w:lang w:val="fr-FR"/>
        </w:rPr>
        <w:t>e</w:t>
      </w:r>
      <w:r w:rsidRPr="0092484E">
        <w:rPr>
          <w:i/>
          <w:iCs/>
          <w:sz w:val="28"/>
          <w:szCs w:val="28"/>
          <w:lang w:val="fr-FR"/>
        </w:rPr>
        <w:t xml:space="preserve"> vie à un article en évitant de gaspiller des matières premières pour en fabriquer un autre, mais en plus vous éviterez l’enfouissement à de nombreux emballages non recyclables.</w:t>
      </w:r>
    </w:p>
    <w:p w14:paraId="0DE3D68F" w14:textId="77777777" w:rsidR="007E4E7A" w:rsidRPr="007E4E7A" w:rsidRDefault="007E4E7A" w:rsidP="008429EC">
      <w:pPr>
        <w:rPr>
          <w:sz w:val="28"/>
          <w:szCs w:val="28"/>
          <w:lang w:val="fr-FR"/>
        </w:rPr>
      </w:pPr>
    </w:p>
    <w:p w14:paraId="7D3126F7" w14:textId="0B75FCAC"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Le faire soi-même</w:t>
      </w:r>
    </w:p>
    <w:p w14:paraId="61B0CA37" w14:textId="53FD8786" w:rsidR="007E4E7A" w:rsidRDefault="007E4E7A" w:rsidP="008429EC">
      <w:pPr>
        <w:tabs>
          <w:tab w:val="left" w:pos="5446"/>
        </w:tabs>
        <w:rPr>
          <w:sz w:val="28"/>
          <w:szCs w:val="28"/>
          <w:lang w:val="fr-FR"/>
        </w:rPr>
      </w:pPr>
      <w:r w:rsidRPr="007E4E7A">
        <w:rPr>
          <w:sz w:val="28"/>
          <w:szCs w:val="28"/>
          <w:lang w:val="fr-FR"/>
        </w:rPr>
        <w:t xml:space="preserve">Faire, par exemple, ses propres muffins au lieu d’acheter des barres tendres </w:t>
      </w:r>
      <w:r w:rsidRPr="007E4E7A">
        <w:rPr>
          <w:sz w:val="28"/>
          <w:szCs w:val="28"/>
          <w:lang w:val="fr-FR"/>
        </w:rPr>
        <w:br/>
        <w:t>emballées individuellement.</w:t>
      </w:r>
    </w:p>
    <w:p w14:paraId="43B29D16" w14:textId="77777777" w:rsidR="00B821D2" w:rsidRDefault="00B821D2" w:rsidP="008429EC">
      <w:pPr>
        <w:tabs>
          <w:tab w:val="left" w:pos="2253"/>
        </w:tabs>
        <w:rPr>
          <w:i/>
          <w:iCs/>
          <w:sz w:val="28"/>
          <w:szCs w:val="28"/>
          <w:lang w:val="fr-FR"/>
        </w:rPr>
      </w:pPr>
      <w:r w:rsidRPr="00B821D2">
        <w:rPr>
          <w:i/>
          <w:iCs/>
          <w:sz w:val="28"/>
          <w:szCs w:val="28"/>
          <w:lang w:val="fr-FR"/>
        </w:rPr>
        <w:drawing>
          <wp:inline distT="0" distB="0" distL="0" distR="0" wp14:anchorId="7474784F" wp14:editId="33385BA5">
            <wp:extent cx="1308100" cy="457200"/>
            <wp:effectExtent l="0" t="0" r="0" b="0"/>
            <wp:docPr id="19470006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00635" name=""/>
                    <pic:cNvPicPr/>
                  </pic:nvPicPr>
                  <pic:blipFill>
                    <a:blip r:embed="rId11"/>
                    <a:stretch>
                      <a:fillRect/>
                    </a:stretch>
                  </pic:blipFill>
                  <pic:spPr>
                    <a:xfrm>
                      <a:off x="0" y="0"/>
                      <a:ext cx="1308100" cy="457200"/>
                    </a:xfrm>
                    <a:prstGeom prst="rect">
                      <a:avLst/>
                    </a:prstGeom>
                  </pic:spPr>
                </pic:pic>
              </a:graphicData>
            </a:graphic>
          </wp:inline>
        </w:drawing>
      </w:r>
    </w:p>
    <w:p w14:paraId="1B768441" w14:textId="1420A6FB" w:rsidR="007E4E7A" w:rsidRPr="007E4E7A" w:rsidRDefault="007E4E7A" w:rsidP="008429EC">
      <w:pPr>
        <w:tabs>
          <w:tab w:val="left" w:pos="2253"/>
        </w:tabs>
        <w:rPr>
          <w:i/>
          <w:iCs/>
          <w:sz w:val="28"/>
          <w:szCs w:val="28"/>
          <w:lang w:val="fr-FR"/>
        </w:rPr>
      </w:pPr>
      <w:r w:rsidRPr="007E4E7A">
        <w:rPr>
          <w:i/>
          <w:iCs/>
          <w:sz w:val="28"/>
          <w:szCs w:val="28"/>
          <w:lang w:val="fr-FR"/>
        </w:rPr>
        <w:t>Les emballages multicouches faits de plastique et d’aluminium doivent être jetés à la poubelle et poursuivent leur vie éternelle à l’enfouissement. En prime : en cuisinant vous-même, vous réduisez votre consommation de sel, de sucre et d’agents de conservation !</w:t>
      </w:r>
    </w:p>
    <w:p w14:paraId="564A7CD1" w14:textId="77777777" w:rsidR="007E4E7A" w:rsidRPr="007E4E7A" w:rsidRDefault="007E4E7A" w:rsidP="008429EC">
      <w:pPr>
        <w:rPr>
          <w:i/>
          <w:iCs/>
          <w:sz w:val="28"/>
          <w:szCs w:val="28"/>
          <w:lang w:val="fr-FR"/>
        </w:rPr>
      </w:pPr>
    </w:p>
    <w:p w14:paraId="02A339CB" w14:textId="36167226" w:rsidR="007E4E7A" w:rsidRPr="007E4E7A" w:rsidRDefault="0092484E" w:rsidP="008429EC">
      <w:pPr>
        <w:rPr>
          <w:b/>
          <w:bCs/>
          <w:color w:val="00B050"/>
          <w:sz w:val="36"/>
          <w:szCs w:val="36"/>
          <w:lang w:val="fr-FR"/>
        </w:rPr>
      </w:pPr>
      <w:r w:rsidRPr="0092484E">
        <w:rPr>
          <w:b/>
          <w:bCs/>
          <w:color w:val="00B050"/>
          <w:sz w:val="36"/>
          <w:szCs w:val="36"/>
          <w:lang w:val="fr-FR"/>
        </w:rPr>
        <w:t>RÉDUIRE LE GASPILLAGE ALIMENTAIRE</w:t>
      </w:r>
    </w:p>
    <w:p w14:paraId="4AECC862" w14:textId="31592C8D" w:rsidR="007E4E7A" w:rsidRPr="0092484E" w:rsidRDefault="007E4E7A" w:rsidP="008429EC">
      <w:pPr>
        <w:pStyle w:val="Paragraphedeliste"/>
        <w:numPr>
          <w:ilvl w:val="0"/>
          <w:numId w:val="2"/>
        </w:numPr>
        <w:ind w:left="0" w:firstLine="0"/>
        <w:rPr>
          <w:i/>
          <w:iCs/>
          <w:sz w:val="28"/>
          <w:szCs w:val="28"/>
          <w:lang w:val="fr-FR"/>
        </w:rPr>
      </w:pPr>
      <w:r w:rsidRPr="0092484E">
        <w:rPr>
          <w:b/>
          <w:bCs/>
          <w:sz w:val="28"/>
          <w:szCs w:val="28"/>
          <w:lang w:val="fr-FR"/>
        </w:rPr>
        <w:t>Organisation des repas</w:t>
      </w:r>
      <w:r w:rsidRPr="0092484E">
        <w:rPr>
          <w:b/>
          <w:bCs/>
          <w:sz w:val="28"/>
          <w:szCs w:val="28"/>
          <w:lang w:val="fr-FR"/>
        </w:rPr>
        <w:tab/>
      </w:r>
    </w:p>
    <w:p w14:paraId="65BCD13C" w14:textId="77777777" w:rsidR="0092484E" w:rsidRDefault="007E4E7A" w:rsidP="008429EC">
      <w:pPr>
        <w:rPr>
          <w:i/>
          <w:iCs/>
          <w:sz w:val="28"/>
          <w:szCs w:val="28"/>
          <w:lang w:val="fr-FR"/>
        </w:rPr>
      </w:pPr>
      <w:r w:rsidRPr="007E4E7A">
        <w:rPr>
          <w:sz w:val="28"/>
          <w:szCs w:val="28"/>
          <w:lang w:val="fr-FR"/>
        </w:rPr>
        <w:lastRenderedPageBreak/>
        <w:t xml:space="preserve">Cuisiner avec ce que l’on possède déjà, dresser une liste d’épicerie avec les rabais de la semaine et planifier les repas en fonction de la </w:t>
      </w:r>
      <w:proofErr w:type="gramStart"/>
      <w:r w:rsidRPr="007E4E7A">
        <w:rPr>
          <w:sz w:val="28"/>
          <w:szCs w:val="28"/>
          <w:lang w:val="fr-FR"/>
        </w:rPr>
        <w:t>liste;</w:t>
      </w:r>
      <w:proofErr w:type="gramEnd"/>
      <w:r w:rsidRPr="007E4E7A">
        <w:rPr>
          <w:sz w:val="28"/>
          <w:szCs w:val="28"/>
          <w:lang w:val="fr-FR"/>
        </w:rPr>
        <w:t xml:space="preserve"> l’essayer une fois, c’est l’adopter !</w:t>
      </w:r>
      <w:r w:rsidRPr="007E4E7A">
        <w:rPr>
          <w:i/>
          <w:iCs/>
          <w:sz w:val="28"/>
          <w:szCs w:val="28"/>
          <w:lang w:val="fr-FR"/>
        </w:rPr>
        <w:t xml:space="preserve"> </w:t>
      </w:r>
    </w:p>
    <w:p w14:paraId="0CCC0A7F" w14:textId="77777777" w:rsidR="00B821D2" w:rsidRDefault="00B821D2" w:rsidP="008429EC">
      <w:pPr>
        <w:rPr>
          <w:i/>
          <w:iCs/>
          <w:sz w:val="28"/>
          <w:szCs w:val="28"/>
          <w:lang w:val="fr-FR"/>
        </w:rPr>
      </w:pPr>
      <w:r w:rsidRPr="00B821D2">
        <w:rPr>
          <w:i/>
          <w:iCs/>
          <w:sz w:val="28"/>
          <w:szCs w:val="28"/>
          <w:lang w:val="fr-FR"/>
        </w:rPr>
        <w:drawing>
          <wp:inline distT="0" distB="0" distL="0" distR="0" wp14:anchorId="12EBA21F" wp14:editId="74B73C2D">
            <wp:extent cx="1295400" cy="482600"/>
            <wp:effectExtent l="0" t="0" r="0" b="0"/>
            <wp:docPr id="1750865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6580" name=""/>
                    <pic:cNvPicPr/>
                  </pic:nvPicPr>
                  <pic:blipFill>
                    <a:blip r:embed="rId12"/>
                    <a:stretch>
                      <a:fillRect/>
                    </a:stretch>
                  </pic:blipFill>
                  <pic:spPr>
                    <a:xfrm>
                      <a:off x="0" y="0"/>
                      <a:ext cx="1295400" cy="482600"/>
                    </a:xfrm>
                    <a:prstGeom prst="rect">
                      <a:avLst/>
                    </a:prstGeom>
                  </pic:spPr>
                </pic:pic>
              </a:graphicData>
            </a:graphic>
          </wp:inline>
        </w:drawing>
      </w:r>
    </w:p>
    <w:p w14:paraId="6AA7838D" w14:textId="348C7E0A" w:rsidR="0092484E" w:rsidRPr="0092484E" w:rsidRDefault="0092484E" w:rsidP="008429EC">
      <w:pPr>
        <w:rPr>
          <w:i/>
          <w:iCs/>
          <w:sz w:val="28"/>
          <w:szCs w:val="28"/>
          <w:lang w:val="fr-FR"/>
        </w:rPr>
      </w:pPr>
      <w:r w:rsidRPr="0092484E">
        <w:rPr>
          <w:i/>
          <w:iCs/>
          <w:sz w:val="28"/>
          <w:szCs w:val="28"/>
          <w:lang w:val="fr-FR"/>
        </w:rPr>
        <w:t>L’organisation est la clé pour réduire le gaspillage alimentaire puisqu’on sait exactement comment utiliser chaque aliment acheté.</w:t>
      </w:r>
    </w:p>
    <w:p w14:paraId="78D034D0" w14:textId="376EABD6" w:rsidR="007E4E7A" w:rsidRPr="007E4E7A" w:rsidRDefault="007E4E7A" w:rsidP="008429EC">
      <w:pPr>
        <w:rPr>
          <w:i/>
          <w:iCs/>
          <w:sz w:val="28"/>
          <w:szCs w:val="28"/>
          <w:lang w:val="fr-FR"/>
        </w:rPr>
      </w:pPr>
      <w:r w:rsidRPr="007E4E7A">
        <w:rPr>
          <w:i/>
          <w:iCs/>
          <w:sz w:val="28"/>
          <w:szCs w:val="28"/>
          <w:lang w:val="fr-FR"/>
        </w:rPr>
        <w:t xml:space="preserve">                          </w:t>
      </w:r>
    </w:p>
    <w:p w14:paraId="6686FEE7" w14:textId="6B4F67CA"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 xml:space="preserve"> Conservation en plusieurs façons</w:t>
      </w:r>
    </w:p>
    <w:p w14:paraId="59ED0F08" w14:textId="77777777" w:rsidR="0092484E" w:rsidRDefault="007E4E7A" w:rsidP="008429EC">
      <w:pPr>
        <w:rPr>
          <w:sz w:val="28"/>
          <w:szCs w:val="28"/>
          <w:lang w:val="fr-FR"/>
        </w:rPr>
      </w:pPr>
      <w:r w:rsidRPr="007E4E7A">
        <w:rPr>
          <w:sz w:val="28"/>
          <w:szCs w:val="28"/>
          <w:lang w:val="fr-FR"/>
        </w:rPr>
        <w:t xml:space="preserve">Lorsqu’il y a de grosses aubaines à l’épicerie, vous pouvez par exemple couper et congeler le poulet en portions pour votre famille, ou faire une compote de pomme maison. Presque tout se </w:t>
      </w:r>
      <w:proofErr w:type="gramStart"/>
      <w:r w:rsidRPr="007E4E7A">
        <w:rPr>
          <w:sz w:val="28"/>
          <w:szCs w:val="28"/>
          <w:lang w:val="fr-FR"/>
        </w:rPr>
        <w:t>congèle!</w:t>
      </w:r>
      <w:proofErr w:type="gramEnd"/>
      <w:r w:rsidRPr="007E4E7A">
        <w:rPr>
          <w:sz w:val="28"/>
          <w:szCs w:val="28"/>
          <w:lang w:val="fr-FR"/>
        </w:rPr>
        <w:t xml:space="preserve"> </w:t>
      </w:r>
    </w:p>
    <w:p w14:paraId="5A8A0039" w14:textId="77777777" w:rsidR="00B821D2" w:rsidRDefault="00B821D2" w:rsidP="008429EC">
      <w:pPr>
        <w:rPr>
          <w:i/>
          <w:iCs/>
          <w:sz w:val="28"/>
          <w:szCs w:val="28"/>
          <w:lang w:val="fr-FR"/>
        </w:rPr>
      </w:pPr>
      <w:r w:rsidRPr="00B821D2">
        <w:rPr>
          <w:i/>
          <w:iCs/>
          <w:sz w:val="28"/>
          <w:szCs w:val="28"/>
          <w:lang w:val="fr-FR"/>
        </w:rPr>
        <w:drawing>
          <wp:inline distT="0" distB="0" distL="0" distR="0" wp14:anchorId="03FB2411" wp14:editId="54A345CA">
            <wp:extent cx="1295400" cy="482600"/>
            <wp:effectExtent l="0" t="0" r="0" b="0"/>
            <wp:docPr id="1939024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24109" name=""/>
                    <pic:cNvPicPr/>
                  </pic:nvPicPr>
                  <pic:blipFill>
                    <a:blip r:embed="rId12"/>
                    <a:stretch>
                      <a:fillRect/>
                    </a:stretch>
                  </pic:blipFill>
                  <pic:spPr>
                    <a:xfrm>
                      <a:off x="0" y="0"/>
                      <a:ext cx="1295400" cy="482600"/>
                    </a:xfrm>
                    <a:prstGeom prst="rect">
                      <a:avLst/>
                    </a:prstGeom>
                  </pic:spPr>
                </pic:pic>
              </a:graphicData>
            </a:graphic>
          </wp:inline>
        </w:drawing>
      </w:r>
    </w:p>
    <w:p w14:paraId="5525B539" w14:textId="16B93745" w:rsidR="0092484E" w:rsidRPr="0092484E" w:rsidRDefault="0092484E" w:rsidP="008429EC">
      <w:pPr>
        <w:rPr>
          <w:i/>
          <w:iCs/>
          <w:sz w:val="28"/>
          <w:szCs w:val="28"/>
          <w:lang w:val="fr-FR"/>
        </w:rPr>
      </w:pPr>
      <w:r w:rsidRPr="0092484E">
        <w:rPr>
          <w:i/>
          <w:iCs/>
          <w:sz w:val="28"/>
          <w:szCs w:val="28"/>
          <w:lang w:val="fr-FR"/>
        </w:rPr>
        <w:t xml:space="preserve">Les rabais nous font parfois acheter plus que nos besoins et cela mène souvent au gaspillage alimentaire.                     </w:t>
      </w:r>
    </w:p>
    <w:p w14:paraId="63EDE11F" w14:textId="19F15240" w:rsidR="007E4E7A" w:rsidRDefault="007E4E7A" w:rsidP="008429EC">
      <w:pPr>
        <w:rPr>
          <w:sz w:val="28"/>
          <w:szCs w:val="28"/>
          <w:lang w:val="fr-FR"/>
        </w:rPr>
      </w:pPr>
      <w:r w:rsidRPr="007E4E7A">
        <w:rPr>
          <w:sz w:val="28"/>
          <w:szCs w:val="28"/>
          <w:lang w:val="fr-FR"/>
        </w:rPr>
        <w:tab/>
      </w:r>
    </w:p>
    <w:p w14:paraId="22EB8564" w14:textId="77777777" w:rsidR="0092484E" w:rsidRPr="007E4E7A" w:rsidRDefault="0092484E" w:rsidP="008429EC">
      <w:pPr>
        <w:rPr>
          <w:sz w:val="28"/>
          <w:szCs w:val="28"/>
          <w:lang w:val="fr-FR"/>
        </w:rPr>
      </w:pPr>
    </w:p>
    <w:p w14:paraId="37E2501B" w14:textId="50FE12C8"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 xml:space="preserve"> Entraide et partage </w:t>
      </w:r>
    </w:p>
    <w:p w14:paraId="6341D2F3" w14:textId="77777777" w:rsidR="0092484E" w:rsidRDefault="007E4E7A" w:rsidP="008429EC">
      <w:pPr>
        <w:rPr>
          <w:sz w:val="28"/>
          <w:szCs w:val="28"/>
          <w:lang w:val="fr-FR"/>
        </w:rPr>
      </w:pPr>
      <w:r w:rsidRPr="007E4E7A">
        <w:rPr>
          <w:sz w:val="28"/>
          <w:szCs w:val="28"/>
          <w:lang w:val="fr-FR"/>
        </w:rPr>
        <w:t xml:space="preserve">Vous avez l’habitude d’en faire trop lorsque vous cuisinez ? En offrir à ses amis ou collègues de travail peut être la solution. De même qu’organiser des activités de cuisine en groupe où chacun repart avec une partie </w:t>
      </w:r>
      <w:r w:rsidRPr="007E4E7A">
        <w:rPr>
          <w:sz w:val="28"/>
          <w:szCs w:val="28"/>
          <w:lang w:val="fr-FR"/>
        </w:rPr>
        <w:br/>
        <w:t>des plats. C’est amusant et ça permet de faire des économies !</w:t>
      </w:r>
    </w:p>
    <w:p w14:paraId="5F6ABF82" w14:textId="77777777" w:rsidR="00B821D2" w:rsidRDefault="00B821D2" w:rsidP="008429EC">
      <w:pPr>
        <w:rPr>
          <w:i/>
          <w:iCs/>
          <w:sz w:val="28"/>
          <w:szCs w:val="28"/>
          <w:lang w:val="fr-FR"/>
        </w:rPr>
      </w:pPr>
      <w:r w:rsidRPr="00B821D2">
        <w:rPr>
          <w:i/>
          <w:iCs/>
          <w:sz w:val="28"/>
          <w:szCs w:val="28"/>
          <w:lang w:val="fr-FR"/>
        </w:rPr>
        <w:drawing>
          <wp:inline distT="0" distB="0" distL="0" distR="0" wp14:anchorId="64E15302" wp14:editId="333A5C1A">
            <wp:extent cx="889000" cy="457200"/>
            <wp:effectExtent l="0" t="0" r="0" b="0"/>
            <wp:docPr id="19628403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40374" name=""/>
                    <pic:cNvPicPr/>
                  </pic:nvPicPr>
                  <pic:blipFill>
                    <a:blip r:embed="rId13"/>
                    <a:stretch>
                      <a:fillRect/>
                    </a:stretch>
                  </pic:blipFill>
                  <pic:spPr>
                    <a:xfrm>
                      <a:off x="0" y="0"/>
                      <a:ext cx="889000" cy="457200"/>
                    </a:xfrm>
                    <a:prstGeom prst="rect">
                      <a:avLst/>
                    </a:prstGeom>
                  </pic:spPr>
                </pic:pic>
              </a:graphicData>
            </a:graphic>
          </wp:inline>
        </w:drawing>
      </w:r>
    </w:p>
    <w:p w14:paraId="00280097" w14:textId="60EC2C42" w:rsidR="007E4E7A" w:rsidRPr="007E4E7A" w:rsidRDefault="0092484E" w:rsidP="008429EC">
      <w:pPr>
        <w:rPr>
          <w:i/>
          <w:iCs/>
          <w:sz w:val="28"/>
          <w:szCs w:val="28"/>
          <w:lang w:val="fr-FR"/>
        </w:rPr>
      </w:pPr>
      <w:r w:rsidRPr="0092484E">
        <w:rPr>
          <w:i/>
          <w:iCs/>
          <w:sz w:val="28"/>
          <w:szCs w:val="28"/>
          <w:lang w:val="fr-FR"/>
        </w:rPr>
        <w:t xml:space="preserve">On peut se lasser de consommer encore et encore le même repas. C’est tout naturel. </w:t>
      </w:r>
      <w:proofErr w:type="gramStart"/>
      <w:r w:rsidRPr="0092484E">
        <w:rPr>
          <w:i/>
          <w:iCs/>
          <w:sz w:val="28"/>
          <w:szCs w:val="28"/>
          <w:lang w:val="fr-FR"/>
        </w:rPr>
        <w:t>Sauf que</w:t>
      </w:r>
      <w:proofErr w:type="gramEnd"/>
      <w:r w:rsidRPr="0092484E">
        <w:rPr>
          <w:i/>
          <w:iCs/>
          <w:sz w:val="28"/>
          <w:szCs w:val="28"/>
          <w:lang w:val="fr-FR"/>
        </w:rPr>
        <w:t xml:space="preserve"> cette nourriture aboutit souvent au compost.                  </w:t>
      </w:r>
    </w:p>
    <w:p w14:paraId="19AB6019" w14:textId="77777777" w:rsidR="007E4E7A" w:rsidRPr="007E4E7A" w:rsidRDefault="007E4E7A" w:rsidP="008429EC">
      <w:pPr>
        <w:rPr>
          <w:sz w:val="28"/>
          <w:szCs w:val="28"/>
          <w:lang w:val="fr-FR"/>
        </w:rPr>
      </w:pPr>
    </w:p>
    <w:p w14:paraId="5E925E3F" w14:textId="37A967C8" w:rsidR="007E4E7A" w:rsidRPr="007E4E7A" w:rsidRDefault="0092484E" w:rsidP="008429EC">
      <w:pPr>
        <w:rPr>
          <w:b/>
          <w:bCs/>
          <w:color w:val="00B050"/>
          <w:sz w:val="36"/>
          <w:szCs w:val="36"/>
          <w:lang w:val="fr-FR"/>
        </w:rPr>
      </w:pPr>
      <w:r w:rsidRPr="0092484E">
        <w:rPr>
          <w:b/>
          <w:bCs/>
          <w:color w:val="00B050"/>
          <w:sz w:val="36"/>
          <w:szCs w:val="36"/>
          <w:lang w:val="fr-FR"/>
        </w:rPr>
        <w:t xml:space="preserve"> RÉDUIRE LE NOMBRE DE SACS POUBELLE</w:t>
      </w:r>
    </w:p>
    <w:p w14:paraId="303683D1" w14:textId="3964221A"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 xml:space="preserve"> Trois bacs partout</w:t>
      </w:r>
    </w:p>
    <w:p w14:paraId="635EC65B" w14:textId="77777777" w:rsidR="0092484E" w:rsidRDefault="007E4E7A" w:rsidP="008429EC">
      <w:pPr>
        <w:rPr>
          <w:sz w:val="28"/>
          <w:szCs w:val="28"/>
          <w:lang w:val="fr-FR"/>
        </w:rPr>
      </w:pPr>
      <w:r w:rsidRPr="007E4E7A">
        <w:rPr>
          <w:sz w:val="28"/>
          <w:szCs w:val="28"/>
          <w:lang w:val="fr-FR"/>
        </w:rPr>
        <w:t>Installez un bac à compost et un bac de recyclage à côté de toutes les poubelles. Truc en bonus : vous pouvez réutiliser de vieilles boîtes et contenants, au lieu d’acheter des bacs !</w:t>
      </w:r>
    </w:p>
    <w:p w14:paraId="12CDACCA" w14:textId="47F34AA3" w:rsidR="00B821D2" w:rsidRDefault="00B821D2" w:rsidP="008429EC">
      <w:pPr>
        <w:rPr>
          <w:i/>
          <w:iCs/>
          <w:sz w:val="28"/>
          <w:szCs w:val="28"/>
          <w:lang w:val="fr-FR"/>
        </w:rPr>
      </w:pPr>
      <w:r w:rsidRPr="00B821D2">
        <w:rPr>
          <w:i/>
          <w:iCs/>
          <w:sz w:val="28"/>
          <w:szCs w:val="28"/>
          <w:lang w:val="fr-FR"/>
        </w:rPr>
        <w:drawing>
          <wp:inline distT="0" distB="0" distL="0" distR="0" wp14:anchorId="5B83211C" wp14:editId="509A1D77">
            <wp:extent cx="457200" cy="457200"/>
            <wp:effectExtent l="0" t="0" r="0" b="0"/>
            <wp:docPr id="4034566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56647" name=""/>
                    <pic:cNvPicPr/>
                  </pic:nvPicPr>
                  <pic:blipFill>
                    <a:blip r:embed="rId14"/>
                    <a:stretch>
                      <a:fillRect/>
                    </a:stretch>
                  </pic:blipFill>
                  <pic:spPr>
                    <a:xfrm>
                      <a:off x="0" y="0"/>
                      <a:ext cx="457200" cy="457200"/>
                    </a:xfrm>
                    <a:prstGeom prst="rect">
                      <a:avLst/>
                    </a:prstGeom>
                  </pic:spPr>
                </pic:pic>
              </a:graphicData>
            </a:graphic>
          </wp:inline>
        </w:drawing>
      </w:r>
    </w:p>
    <w:p w14:paraId="1C8B2BAC" w14:textId="643650FC" w:rsidR="0092484E" w:rsidRPr="0092484E" w:rsidRDefault="0092484E" w:rsidP="008429EC">
      <w:pPr>
        <w:rPr>
          <w:i/>
          <w:iCs/>
          <w:sz w:val="28"/>
          <w:szCs w:val="28"/>
          <w:lang w:val="fr-FR"/>
        </w:rPr>
      </w:pPr>
      <w:r w:rsidRPr="0092484E">
        <w:rPr>
          <w:i/>
          <w:iCs/>
          <w:sz w:val="28"/>
          <w:szCs w:val="28"/>
          <w:lang w:val="fr-FR"/>
        </w:rPr>
        <w:lastRenderedPageBreak/>
        <w:t xml:space="preserve">Pour favoriser le tri à la source, il faut que ce soit simple. Avoir les trois </w:t>
      </w:r>
      <w:r w:rsidRPr="0092484E">
        <w:rPr>
          <w:i/>
          <w:iCs/>
          <w:sz w:val="28"/>
          <w:szCs w:val="28"/>
          <w:lang w:val="fr-FR"/>
        </w:rPr>
        <w:br/>
        <w:t>bacs en vue est un bon aide-mémoire et vous évite d’avoir à changer de pièce pour avoir accès au bon bac lorsque vous jetez quelque chose.</w:t>
      </w:r>
    </w:p>
    <w:p w14:paraId="366BA851" w14:textId="186E87DC" w:rsidR="007E4E7A" w:rsidRPr="007E4E7A" w:rsidRDefault="007E4E7A" w:rsidP="008429EC">
      <w:pPr>
        <w:rPr>
          <w:i/>
          <w:iCs/>
          <w:sz w:val="28"/>
          <w:szCs w:val="28"/>
          <w:lang w:val="fr-FR"/>
        </w:rPr>
      </w:pPr>
      <w:r w:rsidRPr="007E4E7A">
        <w:rPr>
          <w:i/>
          <w:iCs/>
          <w:sz w:val="28"/>
          <w:szCs w:val="28"/>
          <w:lang w:val="fr-FR"/>
        </w:rPr>
        <w:t xml:space="preserve">   </w:t>
      </w:r>
    </w:p>
    <w:p w14:paraId="5B24F887" w14:textId="38B6AE29"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 xml:space="preserve"> Don au suivant</w:t>
      </w:r>
    </w:p>
    <w:p w14:paraId="345F295D" w14:textId="77777777" w:rsidR="007E4E7A" w:rsidRDefault="007E4E7A" w:rsidP="008429EC">
      <w:pPr>
        <w:rPr>
          <w:sz w:val="28"/>
          <w:szCs w:val="28"/>
          <w:lang w:val="fr-FR"/>
        </w:rPr>
      </w:pPr>
      <w:r w:rsidRPr="007E4E7A">
        <w:rPr>
          <w:sz w:val="28"/>
          <w:szCs w:val="28"/>
          <w:lang w:val="fr-FR"/>
        </w:rPr>
        <w:t>Il y a toujours des choses qu’on ne veut plus. Par exemple, un chandail ou un cadre peut être donné à des connaissances, apporté à un organisme communautaire ou à une friperie.</w:t>
      </w:r>
    </w:p>
    <w:p w14:paraId="6E7FE0EF" w14:textId="77777777" w:rsidR="00B821D2" w:rsidRDefault="00B821D2" w:rsidP="008429EC">
      <w:pPr>
        <w:rPr>
          <w:i/>
          <w:iCs/>
          <w:sz w:val="28"/>
          <w:szCs w:val="28"/>
          <w:lang w:val="fr-FR"/>
        </w:rPr>
      </w:pPr>
      <w:r w:rsidRPr="00B821D2">
        <w:rPr>
          <w:i/>
          <w:iCs/>
          <w:sz w:val="28"/>
          <w:szCs w:val="28"/>
          <w:lang w:val="fr-FR"/>
        </w:rPr>
        <w:drawing>
          <wp:inline distT="0" distB="0" distL="0" distR="0" wp14:anchorId="10A1061F" wp14:editId="0C7490EE">
            <wp:extent cx="457200" cy="457200"/>
            <wp:effectExtent l="0" t="0" r="0" b="0"/>
            <wp:docPr id="7318076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07634" name=""/>
                    <pic:cNvPicPr/>
                  </pic:nvPicPr>
                  <pic:blipFill>
                    <a:blip r:embed="rId14"/>
                    <a:stretch>
                      <a:fillRect/>
                    </a:stretch>
                  </pic:blipFill>
                  <pic:spPr>
                    <a:xfrm>
                      <a:off x="0" y="0"/>
                      <a:ext cx="457200" cy="457200"/>
                    </a:xfrm>
                    <a:prstGeom prst="rect">
                      <a:avLst/>
                    </a:prstGeom>
                  </pic:spPr>
                </pic:pic>
              </a:graphicData>
            </a:graphic>
          </wp:inline>
        </w:drawing>
      </w:r>
    </w:p>
    <w:p w14:paraId="0EA160B7" w14:textId="5C7E25E0" w:rsidR="0092484E" w:rsidRPr="0092484E" w:rsidRDefault="0092484E" w:rsidP="008429EC">
      <w:pPr>
        <w:rPr>
          <w:i/>
          <w:iCs/>
          <w:sz w:val="28"/>
          <w:szCs w:val="28"/>
          <w:lang w:val="fr-FR"/>
        </w:rPr>
      </w:pPr>
      <w:r w:rsidRPr="0092484E">
        <w:rPr>
          <w:i/>
          <w:iCs/>
          <w:sz w:val="28"/>
          <w:szCs w:val="28"/>
          <w:lang w:val="fr-FR"/>
        </w:rPr>
        <w:t xml:space="preserve">Nos objets peuvent avoir des centaines de deuxièmes vies différentes, </w:t>
      </w:r>
      <w:r w:rsidRPr="0092484E">
        <w:rPr>
          <w:i/>
          <w:iCs/>
          <w:sz w:val="28"/>
          <w:szCs w:val="28"/>
          <w:lang w:val="fr-FR"/>
        </w:rPr>
        <w:br/>
        <w:t>à nous de les leur offrir !</w:t>
      </w:r>
    </w:p>
    <w:p w14:paraId="0A0002DA" w14:textId="77777777" w:rsidR="0092484E" w:rsidRPr="007E4E7A" w:rsidRDefault="0092484E" w:rsidP="008429EC">
      <w:pPr>
        <w:rPr>
          <w:sz w:val="28"/>
          <w:szCs w:val="28"/>
          <w:lang w:val="fr-FR"/>
        </w:rPr>
      </w:pPr>
    </w:p>
    <w:p w14:paraId="41C291DA" w14:textId="402BCAE7"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 xml:space="preserve"> Réutilisation créative</w:t>
      </w:r>
    </w:p>
    <w:p w14:paraId="60623375" w14:textId="4C3CC03E" w:rsidR="007E4E7A" w:rsidRDefault="007E4E7A" w:rsidP="008429EC">
      <w:pPr>
        <w:rPr>
          <w:sz w:val="28"/>
          <w:szCs w:val="28"/>
          <w:lang w:val="fr-FR"/>
        </w:rPr>
      </w:pPr>
      <w:r w:rsidRPr="007E4E7A">
        <w:rPr>
          <w:sz w:val="28"/>
          <w:szCs w:val="28"/>
          <w:lang w:val="fr-FR"/>
        </w:rPr>
        <w:t xml:space="preserve">Faire de l’art avec quelque chose qui ne nous sert plus, comme un costume avec de vieux vêtements. </w:t>
      </w:r>
      <w:r w:rsidRPr="007E4E7A">
        <w:rPr>
          <w:sz w:val="28"/>
          <w:szCs w:val="28"/>
          <w:lang w:val="fr-FR"/>
        </w:rPr>
        <w:tab/>
      </w:r>
    </w:p>
    <w:p w14:paraId="4F286A2D" w14:textId="77777777" w:rsidR="00B821D2" w:rsidRDefault="00B821D2" w:rsidP="008429EC">
      <w:pPr>
        <w:rPr>
          <w:i/>
          <w:iCs/>
          <w:sz w:val="28"/>
          <w:szCs w:val="28"/>
          <w:lang w:val="fr-FR"/>
        </w:rPr>
      </w:pPr>
      <w:r w:rsidRPr="00B821D2">
        <w:rPr>
          <w:i/>
          <w:iCs/>
          <w:sz w:val="28"/>
          <w:szCs w:val="28"/>
          <w:lang w:val="fr-FR"/>
        </w:rPr>
        <w:drawing>
          <wp:inline distT="0" distB="0" distL="0" distR="0" wp14:anchorId="101C07F1" wp14:editId="1E697009">
            <wp:extent cx="1739900" cy="469900"/>
            <wp:effectExtent l="0" t="0" r="0" b="0"/>
            <wp:docPr id="15353148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14824" name=""/>
                    <pic:cNvPicPr/>
                  </pic:nvPicPr>
                  <pic:blipFill>
                    <a:blip r:embed="rId15"/>
                    <a:stretch>
                      <a:fillRect/>
                    </a:stretch>
                  </pic:blipFill>
                  <pic:spPr>
                    <a:xfrm>
                      <a:off x="0" y="0"/>
                      <a:ext cx="1739900" cy="469900"/>
                    </a:xfrm>
                    <a:prstGeom prst="rect">
                      <a:avLst/>
                    </a:prstGeom>
                  </pic:spPr>
                </pic:pic>
              </a:graphicData>
            </a:graphic>
          </wp:inline>
        </w:drawing>
      </w:r>
    </w:p>
    <w:p w14:paraId="34322FF4" w14:textId="4DFBC7AF" w:rsidR="0092484E" w:rsidRPr="0092484E" w:rsidRDefault="0092484E" w:rsidP="008429EC">
      <w:pPr>
        <w:rPr>
          <w:i/>
          <w:iCs/>
          <w:sz w:val="28"/>
          <w:szCs w:val="28"/>
          <w:lang w:val="fr-FR"/>
        </w:rPr>
      </w:pPr>
      <w:r w:rsidRPr="0092484E">
        <w:rPr>
          <w:i/>
          <w:iCs/>
          <w:sz w:val="28"/>
          <w:szCs w:val="28"/>
          <w:lang w:val="fr-FR"/>
        </w:rPr>
        <w:t xml:space="preserve">À l’enfouissement, les déchets s’accumulent sans jamais se dégrader. Pour l’éviter, notre créativité est de mise !            </w:t>
      </w:r>
    </w:p>
    <w:p w14:paraId="79A6578F" w14:textId="77777777" w:rsidR="0092484E" w:rsidRPr="007E4E7A" w:rsidRDefault="0092484E" w:rsidP="008429EC">
      <w:pPr>
        <w:rPr>
          <w:sz w:val="28"/>
          <w:szCs w:val="28"/>
          <w:lang w:val="fr-FR"/>
        </w:rPr>
      </w:pPr>
    </w:p>
    <w:p w14:paraId="325CF27C" w14:textId="08A0ED67" w:rsidR="007E4E7A" w:rsidRPr="0092484E" w:rsidRDefault="007E4E7A" w:rsidP="008429EC">
      <w:pPr>
        <w:pStyle w:val="Paragraphedeliste"/>
        <w:numPr>
          <w:ilvl w:val="0"/>
          <w:numId w:val="2"/>
        </w:numPr>
        <w:ind w:left="0" w:firstLine="0"/>
        <w:rPr>
          <w:b/>
          <w:bCs/>
          <w:sz w:val="28"/>
          <w:szCs w:val="28"/>
          <w:lang w:val="fr-FR"/>
        </w:rPr>
      </w:pPr>
      <w:r w:rsidRPr="0092484E">
        <w:rPr>
          <w:b/>
          <w:bCs/>
          <w:sz w:val="28"/>
          <w:szCs w:val="28"/>
          <w:lang w:val="fr-FR"/>
        </w:rPr>
        <w:t xml:space="preserve"> Dépôt à l’écocentre</w:t>
      </w:r>
    </w:p>
    <w:p w14:paraId="32CF56DD" w14:textId="77777777" w:rsidR="007E4E7A" w:rsidRPr="007E4E7A" w:rsidRDefault="007E4E7A" w:rsidP="008429EC">
      <w:pPr>
        <w:rPr>
          <w:i/>
          <w:iCs/>
          <w:sz w:val="28"/>
          <w:szCs w:val="28"/>
          <w:lang w:val="fr-FR"/>
        </w:rPr>
      </w:pPr>
      <w:r w:rsidRPr="007E4E7A">
        <w:rPr>
          <w:sz w:val="28"/>
          <w:szCs w:val="28"/>
          <w:lang w:val="fr-FR"/>
        </w:rPr>
        <w:t>Identifier les objets qui pourraient aller à l’écocentre, mais qui encombrent la maison. Penser aux piles, aux vieux électroniques, aux bombonnes vides, aux aérosols…</w:t>
      </w:r>
      <w:r w:rsidRPr="007E4E7A">
        <w:rPr>
          <w:i/>
          <w:iCs/>
          <w:sz w:val="28"/>
          <w:szCs w:val="28"/>
          <w:lang w:val="fr-FR"/>
        </w:rPr>
        <w:tab/>
        <w:t xml:space="preserve"> </w:t>
      </w:r>
    </w:p>
    <w:p w14:paraId="689B979C" w14:textId="77777777" w:rsidR="00B821D2" w:rsidRDefault="00B821D2" w:rsidP="008429EC">
      <w:pPr>
        <w:rPr>
          <w:i/>
          <w:iCs/>
          <w:sz w:val="28"/>
          <w:szCs w:val="28"/>
          <w:lang w:val="fr-FR"/>
        </w:rPr>
      </w:pPr>
      <w:r w:rsidRPr="00B821D2">
        <w:rPr>
          <w:i/>
          <w:iCs/>
          <w:sz w:val="28"/>
          <w:szCs w:val="28"/>
          <w:lang w:val="fr-FR"/>
        </w:rPr>
        <w:drawing>
          <wp:inline distT="0" distB="0" distL="0" distR="0" wp14:anchorId="1A1E7E2E" wp14:editId="1EDB5785">
            <wp:extent cx="457200" cy="457200"/>
            <wp:effectExtent l="0" t="0" r="0" b="0"/>
            <wp:docPr id="167556484" name="Image 16755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807634" name=""/>
                    <pic:cNvPicPr/>
                  </pic:nvPicPr>
                  <pic:blipFill>
                    <a:blip r:embed="rId14"/>
                    <a:stretch>
                      <a:fillRect/>
                    </a:stretch>
                  </pic:blipFill>
                  <pic:spPr>
                    <a:xfrm>
                      <a:off x="0" y="0"/>
                      <a:ext cx="457200" cy="457200"/>
                    </a:xfrm>
                    <a:prstGeom prst="rect">
                      <a:avLst/>
                    </a:prstGeom>
                  </pic:spPr>
                </pic:pic>
              </a:graphicData>
            </a:graphic>
          </wp:inline>
        </w:drawing>
      </w:r>
    </w:p>
    <w:p w14:paraId="48645EBE" w14:textId="4EECAC52" w:rsidR="0092484E" w:rsidRPr="0092484E" w:rsidRDefault="0092484E" w:rsidP="008429EC">
      <w:pPr>
        <w:rPr>
          <w:i/>
          <w:iCs/>
          <w:sz w:val="28"/>
          <w:szCs w:val="28"/>
          <w:lang w:val="fr-FR"/>
        </w:rPr>
      </w:pPr>
      <w:r w:rsidRPr="0092484E">
        <w:rPr>
          <w:i/>
          <w:iCs/>
          <w:sz w:val="28"/>
          <w:szCs w:val="28"/>
          <w:lang w:val="fr-FR"/>
        </w:rPr>
        <w:t>Une multitude de produits ne vont pas à la poubelle, mais plutôt à l’écocentre où ils peuvent être recyclés et retransformés. Nous diminuons ainsi l’extraction de matériaux nouveaux et réduisons l’enfouissement.</w:t>
      </w:r>
    </w:p>
    <w:p w14:paraId="553B81E7" w14:textId="77777777" w:rsidR="007E4E7A" w:rsidRDefault="007E4E7A" w:rsidP="008429EC">
      <w:pPr>
        <w:rPr>
          <w:sz w:val="28"/>
          <w:szCs w:val="28"/>
          <w:lang w:val="fr-FR"/>
        </w:rPr>
      </w:pPr>
    </w:p>
    <w:p w14:paraId="32BA9C0D" w14:textId="77777777" w:rsidR="00B821D2" w:rsidRDefault="00B821D2" w:rsidP="008429EC">
      <w:pPr>
        <w:rPr>
          <w:sz w:val="28"/>
          <w:szCs w:val="28"/>
          <w:lang w:val="fr-FR"/>
        </w:rPr>
      </w:pPr>
    </w:p>
    <w:p w14:paraId="1C590212" w14:textId="50BC4110" w:rsidR="00B821D2" w:rsidRDefault="00B821D2" w:rsidP="008429EC">
      <w:pPr>
        <w:rPr>
          <w:sz w:val="28"/>
          <w:szCs w:val="28"/>
          <w:lang w:val="fr-FR"/>
        </w:rPr>
      </w:pPr>
      <w:r>
        <w:rPr>
          <w:sz w:val="28"/>
          <w:szCs w:val="28"/>
          <w:lang w:val="fr-FR"/>
        </w:rPr>
        <w:t xml:space="preserve">Légende : </w:t>
      </w:r>
    </w:p>
    <w:tbl>
      <w:tblPr>
        <w:tblStyle w:val="Grilledutableau"/>
        <w:tblW w:w="0" w:type="auto"/>
        <w:tblInd w:w="-5" w:type="dxa"/>
        <w:tblLook w:val="04A0" w:firstRow="1" w:lastRow="0" w:firstColumn="1" w:lastColumn="0" w:noHBand="0" w:noVBand="1"/>
      </w:tblPr>
      <w:tblGrid>
        <w:gridCol w:w="2168"/>
        <w:gridCol w:w="2169"/>
        <w:gridCol w:w="2169"/>
        <w:gridCol w:w="2169"/>
      </w:tblGrid>
      <w:tr w:rsidR="008429EC" w:rsidRPr="008429EC" w14:paraId="0E8D9915" w14:textId="77777777" w:rsidTr="008429EC">
        <w:trPr>
          <w:trHeight w:val="694"/>
        </w:trPr>
        <w:tc>
          <w:tcPr>
            <w:tcW w:w="2168" w:type="dxa"/>
          </w:tcPr>
          <w:p w14:paraId="29098B89" w14:textId="77777777" w:rsidR="008429EC" w:rsidRPr="008429EC" w:rsidRDefault="008429EC" w:rsidP="008429EC">
            <w:r w:rsidRPr="008429EC">
              <w:t>J’économise</w:t>
            </w:r>
          </w:p>
        </w:tc>
        <w:tc>
          <w:tcPr>
            <w:tcW w:w="2169" w:type="dxa"/>
          </w:tcPr>
          <w:p w14:paraId="28AFF56F" w14:textId="77777777" w:rsidR="008429EC" w:rsidRPr="008429EC" w:rsidRDefault="008429EC" w:rsidP="008429EC">
            <w:r w:rsidRPr="008429EC">
              <w:t xml:space="preserve">Je réduis </w:t>
            </w:r>
          </w:p>
          <w:p w14:paraId="6E3AD2D2" w14:textId="016779B8" w:rsidR="008429EC" w:rsidRPr="008429EC" w:rsidRDefault="008429EC" w:rsidP="008429EC">
            <w:proofErr w:type="gramStart"/>
            <w:r w:rsidRPr="008429EC">
              <w:t>le</w:t>
            </w:r>
            <w:proofErr w:type="gramEnd"/>
            <w:r w:rsidRPr="008429EC">
              <w:t xml:space="preserve"> suremballage </w:t>
            </w:r>
          </w:p>
        </w:tc>
        <w:tc>
          <w:tcPr>
            <w:tcW w:w="2169" w:type="dxa"/>
          </w:tcPr>
          <w:p w14:paraId="2EFDCA9F" w14:textId="77777777" w:rsidR="008429EC" w:rsidRPr="008429EC" w:rsidRDefault="008429EC" w:rsidP="008429EC">
            <w:r w:rsidRPr="008429EC">
              <w:t>J’évite le gaspillage</w:t>
            </w:r>
          </w:p>
          <w:p w14:paraId="61B6AA23" w14:textId="5952F9A5" w:rsidR="008429EC" w:rsidRPr="008429EC" w:rsidRDefault="008429EC" w:rsidP="008429EC">
            <w:proofErr w:type="gramStart"/>
            <w:r w:rsidRPr="008429EC">
              <w:t>des</w:t>
            </w:r>
            <w:proofErr w:type="gramEnd"/>
            <w:r w:rsidRPr="008429EC">
              <w:t xml:space="preserve"> ressources</w:t>
            </w:r>
          </w:p>
        </w:tc>
        <w:tc>
          <w:tcPr>
            <w:tcW w:w="2169" w:type="dxa"/>
          </w:tcPr>
          <w:p w14:paraId="3B7D5B94" w14:textId="77777777" w:rsidR="008429EC" w:rsidRPr="008429EC" w:rsidRDefault="008429EC" w:rsidP="008429EC">
            <w:r w:rsidRPr="008429EC">
              <w:t>Je le fais</w:t>
            </w:r>
          </w:p>
          <w:p w14:paraId="37A9F7A0" w14:textId="532F0033" w:rsidR="008429EC" w:rsidRPr="008429EC" w:rsidRDefault="008429EC" w:rsidP="008429EC">
            <w:proofErr w:type="gramStart"/>
            <w:r w:rsidRPr="008429EC">
              <w:t>moi</w:t>
            </w:r>
            <w:proofErr w:type="gramEnd"/>
            <w:r w:rsidRPr="008429EC">
              <w:t>-même</w:t>
            </w:r>
          </w:p>
        </w:tc>
      </w:tr>
      <w:tr w:rsidR="008429EC" w:rsidRPr="00B821D2" w14:paraId="0F29801E" w14:textId="77777777" w:rsidTr="008429EC">
        <w:tc>
          <w:tcPr>
            <w:tcW w:w="2168" w:type="dxa"/>
          </w:tcPr>
          <w:p w14:paraId="2F715890" w14:textId="6B6F8614" w:rsidR="008429EC" w:rsidRPr="008429EC" w:rsidRDefault="008429EC" w:rsidP="008429EC">
            <w:pPr>
              <w:jc w:val="center"/>
              <w:rPr>
                <w:sz w:val="28"/>
                <w:szCs w:val="28"/>
              </w:rPr>
            </w:pPr>
            <w:r w:rsidRPr="008429EC">
              <w:rPr>
                <w:sz w:val="28"/>
                <w:szCs w:val="28"/>
              </w:rPr>
              <w:lastRenderedPageBreak/>
              <w:drawing>
                <wp:inline distT="0" distB="0" distL="0" distR="0" wp14:anchorId="3077A860" wp14:editId="79832F22">
                  <wp:extent cx="571500" cy="571500"/>
                  <wp:effectExtent l="0" t="0" r="0" b="0"/>
                  <wp:docPr id="885017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17071" name=""/>
                          <pic:cNvPicPr/>
                        </pic:nvPicPr>
                        <pic:blipFill>
                          <a:blip r:embed="rId16"/>
                          <a:stretch>
                            <a:fillRect/>
                          </a:stretch>
                        </pic:blipFill>
                        <pic:spPr>
                          <a:xfrm>
                            <a:off x="0" y="0"/>
                            <a:ext cx="571500" cy="571500"/>
                          </a:xfrm>
                          <a:prstGeom prst="rect">
                            <a:avLst/>
                          </a:prstGeom>
                        </pic:spPr>
                      </pic:pic>
                    </a:graphicData>
                  </a:graphic>
                </wp:inline>
              </w:drawing>
            </w:r>
          </w:p>
        </w:tc>
        <w:tc>
          <w:tcPr>
            <w:tcW w:w="2169" w:type="dxa"/>
          </w:tcPr>
          <w:p w14:paraId="6314A178" w14:textId="77777777" w:rsidR="008429EC" w:rsidRDefault="008429EC" w:rsidP="008429EC">
            <w:pPr>
              <w:rPr>
                <w:sz w:val="28"/>
                <w:szCs w:val="28"/>
              </w:rPr>
            </w:pPr>
            <w:r w:rsidRPr="008429EC">
              <w:rPr>
                <w:sz w:val="28"/>
                <w:szCs w:val="28"/>
              </w:rPr>
              <w:drawing>
                <wp:inline distT="0" distB="0" distL="0" distR="0" wp14:anchorId="431B184A" wp14:editId="017F9CED">
                  <wp:extent cx="571500" cy="571500"/>
                  <wp:effectExtent l="0" t="0" r="0" b="0"/>
                  <wp:docPr id="348254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54567" name=""/>
                          <pic:cNvPicPr/>
                        </pic:nvPicPr>
                        <pic:blipFill>
                          <a:blip r:embed="rId17"/>
                          <a:stretch>
                            <a:fillRect/>
                          </a:stretch>
                        </pic:blipFill>
                        <pic:spPr>
                          <a:xfrm>
                            <a:off x="0" y="0"/>
                            <a:ext cx="571500" cy="571500"/>
                          </a:xfrm>
                          <a:prstGeom prst="rect">
                            <a:avLst/>
                          </a:prstGeom>
                        </pic:spPr>
                      </pic:pic>
                    </a:graphicData>
                  </a:graphic>
                </wp:inline>
              </w:drawing>
            </w:r>
          </w:p>
          <w:p w14:paraId="2A5F5F69" w14:textId="3FF5890C" w:rsidR="008429EC" w:rsidRPr="008429EC" w:rsidRDefault="008429EC" w:rsidP="008429EC">
            <w:pPr>
              <w:rPr>
                <w:sz w:val="28"/>
                <w:szCs w:val="28"/>
              </w:rPr>
            </w:pPr>
            <w:r w:rsidRPr="008429EC">
              <w:rPr>
                <w:sz w:val="28"/>
                <w:szCs w:val="28"/>
              </w:rPr>
              <w:drawing>
                <wp:inline distT="0" distB="0" distL="0" distR="0" wp14:anchorId="499767AD" wp14:editId="50713B47">
                  <wp:extent cx="571500" cy="571500"/>
                  <wp:effectExtent l="0" t="0" r="0" b="0"/>
                  <wp:docPr id="4035189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18952" name=""/>
                          <pic:cNvPicPr/>
                        </pic:nvPicPr>
                        <pic:blipFill>
                          <a:blip r:embed="rId18"/>
                          <a:stretch>
                            <a:fillRect/>
                          </a:stretch>
                        </pic:blipFill>
                        <pic:spPr>
                          <a:xfrm>
                            <a:off x="0" y="0"/>
                            <a:ext cx="571500" cy="571500"/>
                          </a:xfrm>
                          <a:prstGeom prst="rect">
                            <a:avLst/>
                          </a:prstGeom>
                        </pic:spPr>
                      </pic:pic>
                    </a:graphicData>
                  </a:graphic>
                </wp:inline>
              </w:drawing>
            </w:r>
          </w:p>
        </w:tc>
        <w:tc>
          <w:tcPr>
            <w:tcW w:w="2169" w:type="dxa"/>
          </w:tcPr>
          <w:p w14:paraId="27DC037B" w14:textId="6815D327" w:rsidR="008429EC" w:rsidRPr="008429EC" w:rsidRDefault="008429EC" w:rsidP="008429EC">
            <w:pPr>
              <w:rPr>
                <w:sz w:val="28"/>
                <w:szCs w:val="28"/>
              </w:rPr>
            </w:pPr>
            <w:r w:rsidRPr="008429EC">
              <w:rPr>
                <w:sz w:val="28"/>
                <w:szCs w:val="28"/>
              </w:rPr>
              <w:drawing>
                <wp:inline distT="0" distB="0" distL="0" distR="0" wp14:anchorId="2852739C" wp14:editId="7E29E57C">
                  <wp:extent cx="571500" cy="584200"/>
                  <wp:effectExtent l="0" t="0" r="0" b="0"/>
                  <wp:docPr id="1921011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11108" name=""/>
                          <pic:cNvPicPr/>
                        </pic:nvPicPr>
                        <pic:blipFill>
                          <a:blip r:embed="rId19"/>
                          <a:stretch>
                            <a:fillRect/>
                          </a:stretch>
                        </pic:blipFill>
                        <pic:spPr>
                          <a:xfrm>
                            <a:off x="0" y="0"/>
                            <a:ext cx="571500" cy="584200"/>
                          </a:xfrm>
                          <a:prstGeom prst="rect">
                            <a:avLst/>
                          </a:prstGeom>
                        </pic:spPr>
                      </pic:pic>
                    </a:graphicData>
                  </a:graphic>
                </wp:inline>
              </w:drawing>
            </w:r>
          </w:p>
        </w:tc>
        <w:tc>
          <w:tcPr>
            <w:tcW w:w="2169" w:type="dxa"/>
          </w:tcPr>
          <w:p w14:paraId="3E7E5256" w14:textId="440BB951" w:rsidR="008429EC" w:rsidRPr="008429EC" w:rsidRDefault="008429EC" w:rsidP="008429EC">
            <w:pPr>
              <w:rPr>
                <w:sz w:val="28"/>
                <w:szCs w:val="28"/>
              </w:rPr>
            </w:pPr>
            <w:r w:rsidRPr="008429EC">
              <w:rPr>
                <w:sz w:val="28"/>
                <w:szCs w:val="28"/>
              </w:rPr>
              <w:drawing>
                <wp:inline distT="0" distB="0" distL="0" distR="0" wp14:anchorId="10D1362A" wp14:editId="4517A5A6">
                  <wp:extent cx="571500" cy="596900"/>
                  <wp:effectExtent l="0" t="0" r="0" b="0"/>
                  <wp:docPr id="18178620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62017" name=""/>
                          <pic:cNvPicPr/>
                        </pic:nvPicPr>
                        <pic:blipFill>
                          <a:blip r:embed="rId20"/>
                          <a:stretch>
                            <a:fillRect/>
                          </a:stretch>
                        </pic:blipFill>
                        <pic:spPr>
                          <a:xfrm>
                            <a:off x="0" y="0"/>
                            <a:ext cx="571500" cy="596900"/>
                          </a:xfrm>
                          <a:prstGeom prst="rect">
                            <a:avLst/>
                          </a:prstGeom>
                        </pic:spPr>
                      </pic:pic>
                    </a:graphicData>
                  </a:graphic>
                </wp:inline>
              </w:drawing>
            </w:r>
          </w:p>
        </w:tc>
      </w:tr>
    </w:tbl>
    <w:p w14:paraId="4193147B" w14:textId="7B3B3267" w:rsidR="00B821D2" w:rsidRDefault="00B821D2" w:rsidP="008429EC">
      <w:pPr>
        <w:tabs>
          <w:tab w:val="left" w:pos="1620"/>
          <w:tab w:val="left" w:pos="1710"/>
          <w:tab w:val="left" w:pos="4320"/>
          <w:tab w:val="left" w:pos="7200"/>
        </w:tabs>
        <w:rPr>
          <w:sz w:val="28"/>
          <w:szCs w:val="28"/>
        </w:rPr>
      </w:pPr>
    </w:p>
    <w:p w14:paraId="06889BCE" w14:textId="5B33E264" w:rsidR="008429EC" w:rsidRDefault="008429EC" w:rsidP="00761DA4">
      <w:pPr>
        <w:tabs>
          <w:tab w:val="left" w:pos="1620"/>
          <w:tab w:val="left" w:pos="1710"/>
          <w:tab w:val="left" w:pos="4320"/>
          <w:tab w:val="left" w:pos="7200"/>
        </w:tabs>
        <w:rPr>
          <w:sz w:val="28"/>
          <w:szCs w:val="28"/>
        </w:rPr>
      </w:pPr>
      <w:r w:rsidRPr="008429EC">
        <w:rPr>
          <w:sz w:val="28"/>
          <w:szCs w:val="28"/>
        </w:rPr>
        <w:drawing>
          <wp:inline distT="0" distB="0" distL="0" distR="0" wp14:anchorId="72E2F2D0" wp14:editId="2DB09C3E">
            <wp:extent cx="2020921" cy="808368"/>
            <wp:effectExtent l="0" t="0" r="0" b="0"/>
            <wp:docPr id="6127582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58290" name=""/>
                    <pic:cNvPicPr/>
                  </pic:nvPicPr>
                  <pic:blipFill>
                    <a:blip r:embed="rId21"/>
                    <a:stretch>
                      <a:fillRect/>
                    </a:stretch>
                  </pic:blipFill>
                  <pic:spPr>
                    <a:xfrm>
                      <a:off x="0" y="0"/>
                      <a:ext cx="2071387" cy="828554"/>
                    </a:xfrm>
                    <a:prstGeom prst="rect">
                      <a:avLst/>
                    </a:prstGeom>
                  </pic:spPr>
                </pic:pic>
              </a:graphicData>
            </a:graphic>
          </wp:inline>
        </w:drawing>
      </w:r>
      <w:r w:rsidR="00FF118D" w:rsidRPr="008429EC">
        <w:rPr>
          <w:sz w:val="28"/>
          <w:szCs w:val="28"/>
        </w:rPr>
        <w:drawing>
          <wp:inline distT="0" distB="0" distL="0" distR="0" wp14:anchorId="49B7BCB7" wp14:editId="639B74C4">
            <wp:extent cx="1827720" cy="924128"/>
            <wp:effectExtent l="0" t="0" r="1270" b="3175"/>
            <wp:docPr id="16982655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65575" name="Imag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5526" cy="938187"/>
                    </a:xfrm>
                    <a:prstGeom prst="rect">
                      <a:avLst/>
                    </a:prstGeom>
                  </pic:spPr>
                </pic:pic>
              </a:graphicData>
            </a:graphic>
          </wp:inline>
        </w:drawing>
      </w:r>
    </w:p>
    <w:p w14:paraId="23A3E90B" w14:textId="77777777" w:rsidR="008429EC" w:rsidRDefault="008429EC" w:rsidP="008429EC">
      <w:pPr>
        <w:tabs>
          <w:tab w:val="left" w:pos="1620"/>
          <w:tab w:val="left" w:pos="1710"/>
          <w:tab w:val="left" w:pos="4320"/>
          <w:tab w:val="left" w:pos="7200"/>
        </w:tabs>
        <w:rPr>
          <w:sz w:val="28"/>
          <w:szCs w:val="28"/>
        </w:rPr>
      </w:pPr>
    </w:p>
    <w:p w14:paraId="69C8D105" w14:textId="3AA2B32E" w:rsidR="008429EC" w:rsidRDefault="008429EC" w:rsidP="008429EC">
      <w:pPr>
        <w:tabs>
          <w:tab w:val="left" w:pos="1620"/>
          <w:tab w:val="left" w:pos="1710"/>
          <w:tab w:val="left" w:pos="4320"/>
          <w:tab w:val="left" w:pos="7200"/>
        </w:tabs>
        <w:rPr>
          <w:sz w:val="28"/>
          <w:szCs w:val="28"/>
        </w:rPr>
      </w:pPr>
      <w:r>
        <w:rPr>
          <w:sz w:val="28"/>
          <w:szCs w:val="28"/>
        </w:rPr>
        <w:t>Toute l’équipe vous souhaite une bonne année 2024</w:t>
      </w:r>
    </w:p>
    <w:p w14:paraId="376A1CAF" w14:textId="77777777" w:rsidR="008429EC" w:rsidRDefault="008429EC" w:rsidP="008429EC">
      <w:pPr>
        <w:tabs>
          <w:tab w:val="left" w:pos="1620"/>
          <w:tab w:val="left" w:pos="1710"/>
          <w:tab w:val="left" w:pos="4320"/>
          <w:tab w:val="left" w:pos="7200"/>
        </w:tabs>
        <w:rPr>
          <w:sz w:val="28"/>
          <w:szCs w:val="28"/>
        </w:rPr>
      </w:pPr>
    </w:p>
    <w:p w14:paraId="78A90E87" w14:textId="77777777" w:rsidR="008429EC" w:rsidRPr="008429EC" w:rsidRDefault="008429EC" w:rsidP="00761DA4">
      <w:pPr>
        <w:tabs>
          <w:tab w:val="left" w:pos="1620"/>
          <w:tab w:val="left" w:pos="1710"/>
          <w:tab w:val="left" w:pos="4320"/>
          <w:tab w:val="left" w:pos="7200"/>
        </w:tabs>
        <w:ind w:left="1416"/>
        <w:jc w:val="right"/>
        <w:rPr>
          <w:sz w:val="18"/>
          <w:szCs w:val="18"/>
          <w:lang w:val="fr-FR"/>
        </w:rPr>
      </w:pPr>
      <w:proofErr w:type="gramStart"/>
      <w:r w:rsidRPr="008429EC">
        <w:rPr>
          <w:sz w:val="18"/>
          <w:szCs w:val="18"/>
          <w:lang w:val="fr-FR"/>
        </w:rPr>
        <w:t>photo</w:t>
      </w:r>
      <w:proofErr w:type="gramEnd"/>
      <w:r w:rsidRPr="008429EC">
        <w:rPr>
          <w:sz w:val="18"/>
          <w:szCs w:val="18"/>
          <w:lang w:val="fr-FR"/>
        </w:rPr>
        <w:t xml:space="preserve"> et illustrations : </w:t>
      </w:r>
      <w:proofErr w:type="spellStart"/>
      <w:r w:rsidRPr="008429EC">
        <w:rPr>
          <w:sz w:val="18"/>
          <w:szCs w:val="18"/>
          <w:lang w:val="fr-FR"/>
        </w:rPr>
        <w:t>Freepik</w:t>
      </w:r>
      <w:proofErr w:type="spellEnd"/>
    </w:p>
    <w:sectPr w:rsidR="008429EC" w:rsidRPr="008429EC" w:rsidSect="008429EC">
      <w:pgSz w:w="12240" w:h="15840"/>
      <w:pgMar w:top="1440" w:right="180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w:panose1 w:val="02040503050306020203"/>
    <w:charset w:val="00"/>
    <w:family w:val="roman"/>
    <w:notTrueType/>
    <w:pitch w:val="variable"/>
    <w:sig w:usb0="E00002AF" w:usb1="5000607B" w:usb2="00000000" w:usb3="00000000" w:csb0="0000019F" w:csb1="00000000"/>
  </w:font>
  <w:font w:name="Helvetica LT Std Cond Blk">
    <w:panose1 w:val="020B0806030502050204"/>
    <w:charset w:val="00"/>
    <w:family w:val="swiss"/>
    <w:notTrueType/>
    <w:pitch w:val="variable"/>
    <w:sig w:usb0="800000AF" w:usb1="4000204A" w:usb2="00000000" w:usb3="00000000" w:csb0="00000001" w:csb1="00000000"/>
  </w:font>
  <w:font w:name="Helvetica LT Std Cond">
    <w:panose1 w:val="020B050602020203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469C"/>
    <w:multiLevelType w:val="hybridMultilevel"/>
    <w:tmpl w:val="3FD4F880"/>
    <w:lvl w:ilvl="0" w:tplc="BBD20AD0">
      <w:start w:val="1"/>
      <w:numFmt w:val="decimal"/>
      <w:lvlText w:val="%1."/>
      <w:lvlJc w:val="left"/>
      <w:pPr>
        <w:ind w:left="420" w:hanging="36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1" w15:restartNumberingAfterBreak="0">
    <w:nsid w:val="39D27313"/>
    <w:multiLevelType w:val="hybridMultilevel"/>
    <w:tmpl w:val="33688AEE"/>
    <w:lvl w:ilvl="0" w:tplc="398ADFB8">
      <w:start w:val="1"/>
      <w:numFmt w:val="decimal"/>
      <w:lvlText w:val="%1."/>
      <w:lvlJc w:val="left"/>
      <w:pPr>
        <w:ind w:left="-90" w:hanging="360"/>
      </w:pPr>
      <w:rPr>
        <w:rFonts w:hint="default"/>
      </w:rPr>
    </w:lvl>
    <w:lvl w:ilvl="1" w:tplc="0C0C0019" w:tentative="1">
      <w:start w:val="1"/>
      <w:numFmt w:val="lowerLetter"/>
      <w:lvlText w:val="%2."/>
      <w:lvlJc w:val="left"/>
      <w:pPr>
        <w:ind w:left="630" w:hanging="360"/>
      </w:pPr>
    </w:lvl>
    <w:lvl w:ilvl="2" w:tplc="0C0C001B" w:tentative="1">
      <w:start w:val="1"/>
      <w:numFmt w:val="lowerRoman"/>
      <w:lvlText w:val="%3."/>
      <w:lvlJc w:val="right"/>
      <w:pPr>
        <w:ind w:left="1350" w:hanging="180"/>
      </w:pPr>
    </w:lvl>
    <w:lvl w:ilvl="3" w:tplc="0C0C000F" w:tentative="1">
      <w:start w:val="1"/>
      <w:numFmt w:val="decimal"/>
      <w:lvlText w:val="%4."/>
      <w:lvlJc w:val="left"/>
      <w:pPr>
        <w:ind w:left="2070" w:hanging="360"/>
      </w:pPr>
    </w:lvl>
    <w:lvl w:ilvl="4" w:tplc="0C0C0019" w:tentative="1">
      <w:start w:val="1"/>
      <w:numFmt w:val="lowerLetter"/>
      <w:lvlText w:val="%5."/>
      <w:lvlJc w:val="left"/>
      <w:pPr>
        <w:ind w:left="2790" w:hanging="360"/>
      </w:pPr>
    </w:lvl>
    <w:lvl w:ilvl="5" w:tplc="0C0C001B" w:tentative="1">
      <w:start w:val="1"/>
      <w:numFmt w:val="lowerRoman"/>
      <w:lvlText w:val="%6."/>
      <w:lvlJc w:val="right"/>
      <w:pPr>
        <w:ind w:left="3510" w:hanging="180"/>
      </w:pPr>
    </w:lvl>
    <w:lvl w:ilvl="6" w:tplc="0C0C000F" w:tentative="1">
      <w:start w:val="1"/>
      <w:numFmt w:val="decimal"/>
      <w:lvlText w:val="%7."/>
      <w:lvlJc w:val="left"/>
      <w:pPr>
        <w:ind w:left="4230" w:hanging="360"/>
      </w:pPr>
    </w:lvl>
    <w:lvl w:ilvl="7" w:tplc="0C0C0019" w:tentative="1">
      <w:start w:val="1"/>
      <w:numFmt w:val="lowerLetter"/>
      <w:lvlText w:val="%8."/>
      <w:lvlJc w:val="left"/>
      <w:pPr>
        <w:ind w:left="4950" w:hanging="360"/>
      </w:pPr>
    </w:lvl>
    <w:lvl w:ilvl="8" w:tplc="0C0C001B" w:tentative="1">
      <w:start w:val="1"/>
      <w:numFmt w:val="lowerRoman"/>
      <w:lvlText w:val="%9."/>
      <w:lvlJc w:val="right"/>
      <w:pPr>
        <w:ind w:left="5670" w:hanging="180"/>
      </w:pPr>
    </w:lvl>
  </w:abstractNum>
  <w:num w:numId="1" w16cid:durableId="2042630870">
    <w:abstractNumId w:val="0"/>
  </w:num>
  <w:num w:numId="2" w16cid:durableId="16702521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E7A"/>
    <w:rsid w:val="00280BDA"/>
    <w:rsid w:val="00721C39"/>
    <w:rsid w:val="00761DA4"/>
    <w:rsid w:val="007E4E7A"/>
    <w:rsid w:val="008429EC"/>
    <w:rsid w:val="008E599C"/>
    <w:rsid w:val="009136CE"/>
    <w:rsid w:val="0092484E"/>
    <w:rsid w:val="009C3E54"/>
    <w:rsid w:val="00B821D2"/>
    <w:rsid w:val="00E42E34"/>
    <w:rsid w:val="00FA2D63"/>
    <w:rsid w:val="00FF118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C84A0"/>
  <w15:chartTrackingRefBased/>
  <w15:docId w15:val="{5FA5A0F8-D297-634A-A7CA-39F90A17A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7E4E7A"/>
    <w:pPr>
      <w:autoSpaceDE w:val="0"/>
      <w:autoSpaceDN w:val="0"/>
      <w:adjustRightInd w:val="0"/>
      <w:spacing w:line="288" w:lineRule="auto"/>
      <w:textAlignment w:val="center"/>
    </w:pPr>
    <w:rPr>
      <w:rFonts w:ascii="Minion Pro" w:hAnsi="Minion Pro" w:cs="Minion Pro"/>
      <w:color w:val="000000"/>
      <w:kern w:val="0"/>
      <w:lang w:val="fr-FR"/>
    </w:rPr>
  </w:style>
  <w:style w:type="paragraph" w:styleId="Paragraphedeliste">
    <w:name w:val="List Paragraph"/>
    <w:basedOn w:val="Normal"/>
    <w:uiPriority w:val="34"/>
    <w:qFormat/>
    <w:rsid w:val="007E4E7A"/>
    <w:pPr>
      <w:ind w:left="720"/>
      <w:contextualSpacing/>
    </w:pPr>
  </w:style>
  <w:style w:type="table" w:styleId="Grilledutableau">
    <w:name w:val="Table Grid"/>
    <w:basedOn w:val="TableauNormal"/>
    <w:uiPriority w:val="39"/>
    <w:rsid w:val="00842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2F48D1AECD984BBB36F3B56923C374" ma:contentTypeVersion="17" ma:contentTypeDescription="Crée un document." ma:contentTypeScope="" ma:versionID="c89b7bb94d316cf48cd7df5a4579aa84">
  <xsd:schema xmlns:xsd="http://www.w3.org/2001/XMLSchema" xmlns:xs="http://www.w3.org/2001/XMLSchema" xmlns:p="http://schemas.microsoft.com/office/2006/metadata/properties" xmlns:ns2="a19e725a-9e1f-4bac-927f-d7cfc74b6687" xmlns:ns3="8543e39d-d945-4942-b0fb-2d140714f513" targetNamespace="http://schemas.microsoft.com/office/2006/metadata/properties" ma:root="true" ma:fieldsID="dcee08d51d43fa1c6fa97463926657f0" ns2:_="" ns3:_="">
    <xsd:import namespace="a19e725a-9e1f-4bac-927f-d7cfc74b6687"/>
    <xsd:import namespace="8543e39d-d945-4942-b0fb-2d140714f51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e725a-9e1f-4bac-927f-d7cfc74b66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26eba7b-8eb8-41b7-96f8-409e81b43e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3e39d-d945-4942-b0fb-2d140714f513"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f65738f1-c9c1-41f4-b9d6-f308eb799ab4}" ma:internalName="TaxCatchAll" ma:showField="CatchAllData" ma:web="8543e39d-d945-4942-b0fb-2d140714f5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2375DE-535A-448B-8A61-503A40C6C4E7}"/>
</file>

<file path=customXml/itemProps2.xml><?xml version="1.0" encoding="utf-8"?>
<ds:datastoreItem xmlns:ds="http://schemas.openxmlformats.org/officeDocument/2006/customXml" ds:itemID="{49E15196-8BB0-4B7D-BB35-5E3F4BA9FCC9}"/>
</file>

<file path=docProps/app.xml><?xml version="1.0" encoding="utf-8"?>
<Properties xmlns="http://schemas.openxmlformats.org/officeDocument/2006/extended-properties" xmlns:vt="http://schemas.openxmlformats.org/officeDocument/2006/docPropsVTypes">
  <Template>Normal.dotm</Template>
  <TotalTime>33</TotalTime>
  <Pages>5</Pages>
  <Words>916</Words>
  <Characters>5043</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Jean</dc:creator>
  <cp:keywords/>
  <dc:description/>
  <cp:lastModifiedBy>Danielle Jean</cp:lastModifiedBy>
  <cp:revision>3</cp:revision>
  <dcterms:created xsi:type="dcterms:W3CDTF">2023-12-01T20:03:00Z</dcterms:created>
  <dcterms:modified xsi:type="dcterms:W3CDTF">2023-12-01T20:42:00Z</dcterms:modified>
</cp:coreProperties>
</file>